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C4E65B" w14:textId="7630237F" w:rsidR="0083337E" w:rsidRPr="00C93D20" w:rsidRDefault="00000000">
      <w:pPr>
        <w:spacing w:before="200" w:after="1000" w:line="560" w:lineRule="exact"/>
        <w:jc w:val="center"/>
        <w:rPr>
          <w:rFonts w:ascii="宋体" w:eastAsia="宋体" w:hAnsi="宋体" w:cs="宋体"/>
          <w:sz w:val="24"/>
          <w:szCs w:val="24"/>
        </w:rPr>
      </w:pPr>
      <w:r w:rsidRPr="00C93D20">
        <w:rPr>
          <w:rFonts w:ascii="宋体" w:eastAsia="宋体" w:hAnsi="宋体" w:cs="宋体"/>
          <w:sz w:val="24"/>
          <w:szCs w:val="24"/>
        </w:rPr>
        <w:t>证券代码：002444             证券简称：巨星科技             公告编号：2024-0</w:t>
      </w:r>
      <w:r w:rsidR="00C93D20" w:rsidRPr="00C93D20">
        <w:rPr>
          <w:rFonts w:ascii="宋体" w:eastAsia="宋体" w:hAnsi="宋体" w:cs="宋体" w:hint="eastAsia"/>
          <w:sz w:val="24"/>
          <w:szCs w:val="24"/>
        </w:rPr>
        <w:t>21</w:t>
      </w:r>
    </w:p>
    <w:p w14:paraId="0AC61850" w14:textId="77777777" w:rsidR="0083337E" w:rsidRDefault="00000000">
      <w:pPr>
        <w:spacing w:before="200" w:after="200" w:line="400" w:lineRule="exact"/>
        <w:jc w:val="center"/>
        <w:rPr>
          <w:rFonts w:ascii="宋体" w:eastAsia="宋体" w:hAnsi="宋体" w:cs="宋体"/>
          <w:b/>
          <w:bCs/>
          <w:sz w:val="32"/>
          <w:szCs w:val="32"/>
        </w:rPr>
      </w:pPr>
      <w:r>
        <w:rPr>
          <w:rFonts w:ascii="宋体" w:eastAsia="宋体" w:hAnsi="宋体" w:cs="宋体"/>
          <w:b/>
          <w:bCs/>
          <w:sz w:val="32"/>
          <w:szCs w:val="32"/>
        </w:rPr>
        <w:t>杭州巨星科技股份有限公司</w:t>
      </w:r>
    </w:p>
    <w:p w14:paraId="6C9F7413" w14:textId="77777777" w:rsidR="0083337E" w:rsidRDefault="00000000">
      <w:pPr>
        <w:spacing w:before="200" w:after="200" w:line="400" w:lineRule="exact"/>
        <w:jc w:val="center"/>
        <w:rPr>
          <w:rFonts w:ascii="宋体" w:eastAsia="宋体" w:hAnsi="宋体" w:cs="宋体"/>
          <w:b/>
          <w:bCs/>
          <w:sz w:val="32"/>
          <w:szCs w:val="32"/>
        </w:rPr>
      </w:pPr>
      <w:r>
        <w:rPr>
          <w:rFonts w:ascii="宋体" w:eastAsia="宋体" w:hAnsi="宋体" w:cs="宋体"/>
          <w:b/>
          <w:bCs/>
          <w:sz w:val="32"/>
          <w:szCs w:val="32"/>
        </w:rPr>
        <w:t>2024年第一季度报告</w:t>
      </w:r>
    </w:p>
    <w:p w14:paraId="3C34F3E4" w14:textId="77777777" w:rsidR="0083337E" w:rsidRDefault="00000000">
      <w:pPr>
        <w:pBdr>
          <w:top w:val="single" w:sz="4" w:space="1" w:color="auto"/>
          <w:left w:val="single" w:sz="4" w:space="4" w:color="auto"/>
          <w:bottom w:val="single" w:sz="4" w:space="1" w:color="auto"/>
          <w:right w:val="single" w:sz="4" w:space="4" w:color="auto"/>
          <w:bar w:val="single" w:sz="4" w:color="auto"/>
        </w:pBdr>
        <w:spacing w:before="100" w:after="100" w:line="400" w:lineRule="exact"/>
        <w:ind w:firstLineChars="200" w:firstLine="360"/>
        <w:rPr>
          <w:rFonts w:ascii="宋体" w:eastAsia="宋体" w:hAnsi="宋体" w:cs="宋体"/>
          <w:sz w:val="18"/>
          <w:szCs w:val="18"/>
        </w:rPr>
      </w:pPr>
      <w:r>
        <w:rPr>
          <w:rFonts w:ascii="宋体" w:eastAsia="宋体" w:hAnsi="宋体" w:cs="宋体"/>
          <w:sz w:val="18"/>
          <w:szCs w:val="18"/>
        </w:rPr>
        <w:t>本公司及董事会全体成员保证信息披露的内容真实、准确、完整，没有虚假记载、误导性陈述或重大遗漏。</w:t>
      </w:r>
    </w:p>
    <w:p w14:paraId="567D3663" w14:textId="77777777" w:rsidR="0083337E" w:rsidRDefault="00000000">
      <w:pPr>
        <w:spacing w:before="40" w:after="40" w:line="420" w:lineRule="exact"/>
        <w:rPr>
          <w:rFonts w:ascii="宋体" w:eastAsia="宋体" w:hAnsi="宋体" w:cs="宋体"/>
          <w:b/>
          <w:bCs/>
          <w:sz w:val="24"/>
          <w:szCs w:val="24"/>
        </w:rPr>
      </w:pPr>
      <w:r>
        <w:rPr>
          <w:rFonts w:ascii="宋体" w:eastAsia="宋体" w:hAnsi="宋体" w:cs="宋体"/>
          <w:b/>
          <w:bCs/>
          <w:sz w:val="24"/>
          <w:szCs w:val="24"/>
        </w:rPr>
        <w:t>重要内容提示：</w:t>
      </w:r>
    </w:p>
    <w:p w14:paraId="1C9C5586" w14:textId="77777777" w:rsidR="0083337E" w:rsidRDefault="00000000">
      <w:pPr>
        <w:spacing w:before="100" w:after="100" w:line="400" w:lineRule="exact"/>
        <w:rPr>
          <w:rFonts w:ascii="宋体" w:eastAsia="宋体" w:hAnsi="宋体" w:cs="宋体"/>
          <w:sz w:val="18"/>
          <w:szCs w:val="18"/>
        </w:rPr>
      </w:pPr>
      <w:r>
        <w:rPr>
          <w:rFonts w:ascii="宋体" w:eastAsia="宋体" w:hAnsi="宋体" w:cs="宋体"/>
          <w:sz w:val="18"/>
          <w:szCs w:val="18"/>
        </w:rPr>
        <w:t>1.董事会、监事会及董事、监事、高级管理人员保证季度报告的真实、准确、完整，不存在虚假记载、误导性陈述或重大遗漏，并承担个别和连带的法律责任。</w:t>
      </w:r>
    </w:p>
    <w:p w14:paraId="3489BC30" w14:textId="77777777" w:rsidR="0083337E" w:rsidRDefault="00000000">
      <w:pPr>
        <w:spacing w:before="100" w:after="100" w:line="400" w:lineRule="exact"/>
        <w:rPr>
          <w:rFonts w:ascii="宋体" w:eastAsia="宋体" w:hAnsi="宋体" w:cs="宋体"/>
          <w:sz w:val="18"/>
          <w:szCs w:val="18"/>
        </w:rPr>
      </w:pPr>
      <w:r>
        <w:rPr>
          <w:rFonts w:ascii="宋体" w:eastAsia="宋体" w:hAnsi="宋体" w:cs="宋体"/>
          <w:sz w:val="18"/>
          <w:szCs w:val="18"/>
        </w:rPr>
        <w:t>2.公司负责人、主管会计工作负责人及会计机构负责人(会计主管人员)声明：保证季度报告中财务信息的真实、准确、完整。</w:t>
      </w:r>
    </w:p>
    <w:p w14:paraId="2305545B" w14:textId="77777777" w:rsidR="0083337E" w:rsidRDefault="00000000">
      <w:pPr>
        <w:spacing w:before="100" w:after="100" w:line="400" w:lineRule="exact"/>
        <w:rPr>
          <w:rFonts w:ascii="宋体" w:eastAsia="宋体" w:hAnsi="宋体" w:cs="宋体"/>
          <w:sz w:val="18"/>
          <w:szCs w:val="18"/>
        </w:rPr>
      </w:pPr>
      <w:r>
        <w:rPr>
          <w:rFonts w:ascii="宋体" w:eastAsia="宋体" w:hAnsi="宋体" w:cs="宋体"/>
          <w:sz w:val="18"/>
          <w:szCs w:val="18"/>
        </w:rPr>
        <w:t>3.第一季度报告是否经审计</w:t>
      </w:r>
    </w:p>
    <w:p w14:paraId="1E81F583" w14:textId="77777777" w:rsidR="0083337E" w:rsidRDefault="00000000">
      <w:pPr>
        <w:spacing w:before="100" w:after="100" w:line="400" w:lineRule="exact"/>
        <w:rPr>
          <w:rFonts w:ascii="宋体" w:eastAsia="宋体" w:hAnsi="宋体" w:cs="宋体"/>
          <w:sz w:val="18"/>
          <w:szCs w:val="18"/>
        </w:rPr>
      </w:pPr>
      <w:r>
        <w:rPr>
          <w:rFonts w:ascii="宋体" w:eastAsia="宋体" w:hAnsi="宋体" w:cs="宋体"/>
          <w:sz w:val="18"/>
          <w:szCs w:val="18"/>
        </w:rPr>
        <w:t xml:space="preserve">□是 </w:t>
      </w:r>
      <w:r>
        <w:rPr>
          <w:rFonts w:ascii="宋体" w:eastAsia="宋体" w:hAnsi="宋体" w:cs="宋体"/>
          <w:sz w:val="18"/>
          <w:szCs w:val="18"/>
        </w:rPr>
        <w:sym w:font="Wingdings 2" w:char="F052"/>
      </w:r>
      <w:r>
        <w:rPr>
          <w:rFonts w:ascii="宋体" w:eastAsia="宋体" w:hAnsi="宋体" w:cs="宋体"/>
          <w:sz w:val="18"/>
          <w:szCs w:val="18"/>
        </w:rPr>
        <w:t>否</w:t>
      </w:r>
    </w:p>
    <w:p w14:paraId="7AB45CE1" w14:textId="77777777" w:rsidR="0083337E" w:rsidRDefault="00000000">
      <w:r>
        <w:br w:type="page"/>
      </w:r>
    </w:p>
    <w:p w14:paraId="745C3013" w14:textId="77777777" w:rsidR="0083337E" w:rsidRDefault="00000000">
      <w:pPr>
        <w:pStyle w:val="headingh1"/>
        <w:spacing w:before="300" w:after="300" w:line="320" w:lineRule="exact"/>
        <w:rPr>
          <w:rFonts w:ascii="宋体" w:eastAsia="宋体" w:hAnsi="宋体" w:cs="宋体"/>
          <w:b/>
          <w:bCs/>
          <w:sz w:val="24"/>
          <w:szCs w:val="24"/>
        </w:rPr>
      </w:pPr>
      <w:bookmarkStart w:id="0" w:name="_Toc988889"/>
      <w:r>
        <w:rPr>
          <w:rFonts w:ascii="宋体" w:eastAsia="宋体" w:hAnsi="宋体" w:cs="宋体"/>
          <w:b/>
          <w:bCs/>
          <w:sz w:val="24"/>
          <w:szCs w:val="24"/>
        </w:rPr>
        <w:lastRenderedPageBreak/>
        <w:t>一、主要财务数据</w:t>
      </w:r>
      <w:bookmarkEnd w:id="0"/>
    </w:p>
    <w:p w14:paraId="0FAD515A" w14:textId="77777777" w:rsidR="0083337E" w:rsidRDefault="00000000">
      <w:pPr>
        <w:pStyle w:val="2"/>
        <w:spacing w:before="300" w:after="300" w:line="280" w:lineRule="exact"/>
        <w:rPr>
          <w:rFonts w:ascii="宋体" w:eastAsia="宋体" w:hAnsi="宋体" w:cs="宋体"/>
          <w:b/>
          <w:bCs/>
        </w:rPr>
      </w:pPr>
      <w:bookmarkStart w:id="1" w:name="_Toc988890"/>
      <w:r>
        <w:rPr>
          <w:rFonts w:ascii="宋体" w:eastAsia="宋体" w:hAnsi="宋体" w:cs="宋体"/>
          <w:b/>
          <w:bCs/>
        </w:rPr>
        <w:t>（一） 主要会计数据和财务指标</w:t>
      </w:r>
      <w:bookmarkEnd w:id="1"/>
    </w:p>
    <w:p w14:paraId="07169455" w14:textId="77777777" w:rsidR="0083337E" w:rsidRDefault="00000000">
      <w:pPr>
        <w:spacing w:before="40" w:after="40" w:line="240" w:lineRule="exact"/>
        <w:rPr>
          <w:rFonts w:ascii="宋体" w:eastAsia="宋体" w:hAnsi="宋体" w:cs="宋体"/>
          <w:sz w:val="18"/>
          <w:szCs w:val="18"/>
        </w:rPr>
      </w:pPr>
      <w:r>
        <w:rPr>
          <w:rFonts w:ascii="宋体" w:eastAsia="宋体" w:hAnsi="宋体" w:cs="宋体"/>
          <w:sz w:val="18"/>
          <w:szCs w:val="18"/>
        </w:rPr>
        <w:t>公司是否需追溯调整或重述以前年度会计数据</w:t>
      </w:r>
    </w:p>
    <w:p w14:paraId="084541EC"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t xml:space="preserve">□是 </w:t>
      </w:r>
      <w:r>
        <w:rPr>
          <w:rFonts w:ascii="宋体" w:eastAsia="宋体" w:hAnsi="宋体" w:cs="宋体"/>
          <w:sz w:val="18"/>
          <w:szCs w:val="18"/>
        </w:rPr>
        <w:sym w:font="Wingdings 2" w:char="F052"/>
      </w:r>
      <w:r>
        <w:rPr>
          <w:rFonts w:ascii="宋体" w:eastAsia="宋体" w:hAnsi="宋体" w:cs="宋体"/>
          <w:sz w:val="18"/>
          <w:szCs w:val="18"/>
        </w:rPr>
        <w:t>否</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000" w:firstRow="0" w:lastRow="0" w:firstColumn="0" w:lastColumn="0" w:noHBand="0" w:noVBand="0"/>
      </w:tblPr>
      <w:tblGrid>
        <w:gridCol w:w="2409"/>
        <w:gridCol w:w="2410"/>
        <w:gridCol w:w="2410"/>
        <w:gridCol w:w="2410"/>
      </w:tblGrid>
      <w:tr w:rsidR="0083337E" w14:paraId="39078F51"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63FEA152" w14:textId="77777777" w:rsidR="0083337E" w:rsidRDefault="0083337E"/>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3A7FB589" w14:textId="77777777" w:rsidR="0083337E" w:rsidRDefault="00000000">
            <w:pPr>
              <w:spacing w:line="240" w:lineRule="exact"/>
              <w:jc w:val="center"/>
              <w:rPr>
                <w:rFonts w:ascii="宋体" w:eastAsia="宋体" w:hAnsi="宋体" w:cs="宋体"/>
                <w:sz w:val="18"/>
                <w:szCs w:val="18"/>
              </w:rPr>
            </w:pPr>
            <w:r>
              <w:rPr>
                <w:rFonts w:ascii="宋体" w:eastAsia="宋体" w:hAnsi="宋体" w:cs="宋体"/>
                <w:sz w:val="18"/>
                <w:szCs w:val="18"/>
              </w:rPr>
              <w:t>本报告期</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50640E14" w14:textId="77777777" w:rsidR="0083337E" w:rsidRDefault="00000000">
            <w:pPr>
              <w:spacing w:line="240" w:lineRule="exact"/>
              <w:jc w:val="center"/>
              <w:rPr>
                <w:rFonts w:ascii="宋体" w:eastAsia="宋体" w:hAnsi="宋体" w:cs="宋体"/>
                <w:sz w:val="18"/>
                <w:szCs w:val="18"/>
              </w:rPr>
            </w:pPr>
            <w:r>
              <w:rPr>
                <w:rFonts w:ascii="宋体" w:eastAsia="宋体" w:hAnsi="宋体" w:cs="宋体"/>
                <w:sz w:val="18"/>
                <w:szCs w:val="18"/>
              </w:rPr>
              <w:t>上年同期</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297CEFC8" w14:textId="77777777" w:rsidR="0083337E" w:rsidRDefault="00000000">
            <w:pPr>
              <w:spacing w:line="240" w:lineRule="exact"/>
              <w:jc w:val="center"/>
              <w:rPr>
                <w:rFonts w:ascii="宋体" w:eastAsia="宋体" w:hAnsi="宋体" w:cs="宋体"/>
                <w:sz w:val="18"/>
                <w:szCs w:val="18"/>
              </w:rPr>
            </w:pPr>
            <w:r>
              <w:rPr>
                <w:rFonts w:ascii="宋体" w:eastAsia="宋体" w:hAnsi="宋体" w:cs="宋体"/>
                <w:sz w:val="18"/>
                <w:szCs w:val="18"/>
              </w:rPr>
              <w:t>本报告期比上年同期增减（%）</w:t>
            </w:r>
          </w:p>
        </w:tc>
      </w:tr>
      <w:tr w:rsidR="0083337E" w14:paraId="3A547D2A"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7211F116"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t>营业收入（元）</w:t>
            </w:r>
          </w:p>
        </w:tc>
        <w:tc>
          <w:tcPr>
            <w:tcW w:w="2410" w:type="dxa"/>
            <w:tcBorders>
              <w:top w:val="single" w:sz="2" w:space="0" w:color="auto"/>
              <w:left w:val="single" w:sz="2" w:space="0" w:color="auto"/>
              <w:bottom w:val="single" w:sz="2" w:space="0" w:color="auto"/>
              <w:right w:val="single" w:sz="2" w:space="0" w:color="auto"/>
            </w:tcBorders>
            <w:vAlign w:val="center"/>
          </w:tcPr>
          <w:p w14:paraId="355AD0F4"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3,306,076,731.31</w:t>
            </w:r>
          </w:p>
        </w:tc>
        <w:tc>
          <w:tcPr>
            <w:tcW w:w="2410" w:type="dxa"/>
            <w:tcBorders>
              <w:top w:val="single" w:sz="2" w:space="0" w:color="auto"/>
              <w:left w:val="single" w:sz="2" w:space="0" w:color="auto"/>
              <w:bottom w:val="single" w:sz="2" w:space="0" w:color="auto"/>
              <w:right w:val="single" w:sz="2" w:space="0" w:color="auto"/>
            </w:tcBorders>
            <w:vAlign w:val="center"/>
          </w:tcPr>
          <w:p w14:paraId="780EF322"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2,555,292,092.76</w:t>
            </w:r>
          </w:p>
        </w:tc>
        <w:tc>
          <w:tcPr>
            <w:tcW w:w="2410" w:type="dxa"/>
            <w:tcBorders>
              <w:top w:val="single" w:sz="2" w:space="0" w:color="auto"/>
              <w:left w:val="single" w:sz="2" w:space="0" w:color="auto"/>
              <w:bottom w:val="single" w:sz="2" w:space="0" w:color="auto"/>
              <w:right w:val="single" w:sz="2" w:space="0" w:color="auto"/>
            </w:tcBorders>
            <w:vAlign w:val="center"/>
          </w:tcPr>
          <w:p w14:paraId="70925F07"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29.38%</w:t>
            </w:r>
          </w:p>
        </w:tc>
      </w:tr>
      <w:tr w:rsidR="0083337E" w14:paraId="0D975367"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56528435"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t>归属于上市公司股东的净利润（元）</w:t>
            </w:r>
          </w:p>
        </w:tc>
        <w:tc>
          <w:tcPr>
            <w:tcW w:w="2410" w:type="dxa"/>
            <w:tcBorders>
              <w:top w:val="single" w:sz="2" w:space="0" w:color="auto"/>
              <w:left w:val="single" w:sz="2" w:space="0" w:color="auto"/>
              <w:bottom w:val="single" w:sz="2" w:space="0" w:color="auto"/>
              <w:right w:val="single" w:sz="2" w:space="0" w:color="auto"/>
            </w:tcBorders>
            <w:vAlign w:val="center"/>
          </w:tcPr>
          <w:p w14:paraId="36A6B7D3"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413,430,234.37</w:t>
            </w:r>
          </w:p>
        </w:tc>
        <w:tc>
          <w:tcPr>
            <w:tcW w:w="2410" w:type="dxa"/>
            <w:tcBorders>
              <w:top w:val="single" w:sz="2" w:space="0" w:color="auto"/>
              <w:left w:val="single" w:sz="2" w:space="0" w:color="auto"/>
              <w:bottom w:val="single" w:sz="2" w:space="0" w:color="auto"/>
              <w:right w:val="single" w:sz="2" w:space="0" w:color="auto"/>
            </w:tcBorders>
            <w:vAlign w:val="center"/>
          </w:tcPr>
          <w:p w14:paraId="34E6F9F0"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302,441,087.90</w:t>
            </w:r>
          </w:p>
        </w:tc>
        <w:tc>
          <w:tcPr>
            <w:tcW w:w="2410" w:type="dxa"/>
            <w:tcBorders>
              <w:top w:val="single" w:sz="2" w:space="0" w:color="auto"/>
              <w:left w:val="single" w:sz="2" w:space="0" w:color="auto"/>
              <w:bottom w:val="single" w:sz="2" w:space="0" w:color="auto"/>
              <w:right w:val="single" w:sz="2" w:space="0" w:color="auto"/>
            </w:tcBorders>
            <w:vAlign w:val="center"/>
          </w:tcPr>
          <w:p w14:paraId="1C0F2F53"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36.70%</w:t>
            </w:r>
          </w:p>
        </w:tc>
      </w:tr>
      <w:tr w:rsidR="0083337E" w14:paraId="1C04CC37"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01675E81"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t>归属于上市公司股东的扣除非经常性损益的净利润（元）</w:t>
            </w:r>
          </w:p>
        </w:tc>
        <w:tc>
          <w:tcPr>
            <w:tcW w:w="2410" w:type="dxa"/>
            <w:tcBorders>
              <w:top w:val="single" w:sz="2" w:space="0" w:color="auto"/>
              <w:left w:val="single" w:sz="2" w:space="0" w:color="auto"/>
              <w:bottom w:val="single" w:sz="2" w:space="0" w:color="auto"/>
              <w:right w:val="single" w:sz="2" w:space="0" w:color="auto"/>
            </w:tcBorders>
            <w:vAlign w:val="center"/>
          </w:tcPr>
          <w:p w14:paraId="75A1244C"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431,454,248.02</w:t>
            </w:r>
          </w:p>
        </w:tc>
        <w:tc>
          <w:tcPr>
            <w:tcW w:w="2410" w:type="dxa"/>
            <w:tcBorders>
              <w:top w:val="single" w:sz="2" w:space="0" w:color="auto"/>
              <w:left w:val="single" w:sz="2" w:space="0" w:color="auto"/>
              <w:bottom w:val="single" w:sz="2" w:space="0" w:color="auto"/>
              <w:right w:val="single" w:sz="2" w:space="0" w:color="auto"/>
            </w:tcBorders>
            <w:vAlign w:val="center"/>
          </w:tcPr>
          <w:p w14:paraId="41FA629C"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285,040,709.60</w:t>
            </w:r>
          </w:p>
        </w:tc>
        <w:tc>
          <w:tcPr>
            <w:tcW w:w="2410" w:type="dxa"/>
            <w:tcBorders>
              <w:top w:val="single" w:sz="2" w:space="0" w:color="auto"/>
              <w:left w:val="single" w:sz="2" w:space="0" w:color="auto"/>
              <w:bottom w:val="single" w:sz="2" w:space="0" w:color="auto"/>
              <w:right w:val="single" w:sz="2" w:space="0" w:color="auto"/>
            </w:tcBorders>
            <w:vAlign w:val="center"/>
          </w:tcPr>
          <w:p w14:paraId="3DA5C85F"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51.37%</w:t>
            </w:r>
          </w:p>
        </w:tc>
      </w:tr>
      <w:tr w:rsidR="0083337E" w14:paraId="332973CD"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7F1B1C70"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t>经营活动产生的现金流量净额（元）</w:t>
            </w:r>
          </w:p>
        </w:tc>
        <w:tc>
          <w:tcPr>
            <w:tcW w:w="2410" w:type="dxa"/>
            <w:tcBorders>
              <w:top w:val="single" w:sz="2" w:space="0" w:color="auto"/>
              <w:left w:val="single" w:sz="2" w:space="0" w:color="auto"/>
              <w:bottom w:val="single" w:sz="2" w:space="0" w:color="auto"/>
              <w:right w:val="single" w:sz="2" w:space="0" w:color="auto"/>
            </w:tcBorders>
            <w:vAlign w:val="center"/>
          </w:tcPr>
          <w:p w14:paraId="4E1EF94F"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168,387,520.85</w:t>
            </w:r>
          </w:p>
        </w:tc>
        <w:tc>
          <w:tcPr>
            <w:tcW w:w="2410" w:type="dxa"/>
            <w:tcBorders>
              <w:top w:val="single" w:sz="2" w:space="0" w:color="auto"/>
              <w:left w:val="single" w:sz="2" w:space="0" w:color="auto"/>
              <w:bottom w:val="single" w:sz="2" w:space="0" w:color="auto"/>
              <w:right w:val="single" w:sz="2" w:space="0" w:color="auto"/>
            </w:tcBorders>
            <w:vAlign w:val="center"/>
          </w:tcPr>
          <w:p w14:paraId="154F3906"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339,474,152.99</w:t>
            </w:r>
          </w:p>
        </w:tc>
        <w:tc>
          <w:tcPr>
            <w:tcW w:w="2410" w:type="dxa"/>
            <w:tcBorders>
              <w:top w:val="single" w:sz="2" w:space="0" w:color="auto"/>
              <w:left w:val="single" w:sz="2" w:space="0" w:color="auto"/>
              <w:bottom w:val="single" w:sz="2" w:space="0" w:color="auto"/>
              <w:right w:val="single" w:sz="2" w:space="0" w:color="auto"/>
            </w:tcBorders>
            <w:vAlign w:val="center"/>
          </w:tcPr>
          <w:p w14:paraId="1B4B4F2F"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-50.40%</w:t>
            </w:r>
          </w:p>
        </w:tc>
      </w:tr>
      <w:tr w:rsidR="0083337E" w14:paraId="20F5377A"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584C3C03"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t>基本每股收益（元/股）</w:t>
            </w:r>
          </w:p>
        </w:tc>
        <w:tc>
          <w:tcPr>
            <w:tcW w:w="2410" w:type="dxa"/>
            <w:tcBorders>
              <w:top w:val="single" w:sz="2" w:space="0" w:color="auto"/>
              <w:left w:val="single" w:sz="2" w:space="0" w:color="auto"/>
              <w:bottom w:val="single" w:sz="2" w:space="0" w:color="auto"/>
              <w:right w:val="single" w:sz="2" w:space="0" w:color="auto"/>
            </w:tcBorders>
            <w:vAlign w:val="center"/>
          </w:tcPr>
          <w:p w14:paraId="7FA7364C"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0.3461</w:t>
            </w:r>
          </w:p>
        </w:tc>
        <w:tc>
          <w:tcPr>
            <w:tcW w:w="2410" w:type="dxa"/>
            <w:tcBorders>
              <w:top w:val="single" w:sz="2" w:space="0" w:color="auto"/>
              <w:left w:val="single" w:sz="2" w:space="0" w:color="auto"/>
              <w:bottom w:val="single" w:sz="2" w:space="0" w:color="auto"/>
              <w:right w:val="single" w:sz="2" w:space="0" w:color="auto"/>
            </w:tcBorders>
            <w:vAlign w:val="center"/>
          </w:tcPr>
          <w:p w14:paraId="4CDB0170"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0.2532</w:t>
            </w:r>
          </w:p>
        </w:tc>
        <w:tc>
          <w:tcPr>
            <w:tcW w:w="2410" w:type="dxa"/>
            <w:tcBorders>
              <w:top w:val="single" w:sz="2" w:space="0" w:color="auto"/>
              <w:left w:val="single" w:sz="2" w:space="0" w:color="auto"/>
              <w:bottom w:val="single" w:sz="2" w:space="0" w:color="auto"/>
              <w:right w:val="single" w:sz="2" w:space="0" w:color="auto"/>
            </w:tcBorders>
            <w:vAlign w:val="center"/>
          </w:tcPr>
          <w:p w14:paraId="08D2FB09"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36.69%</w:t>
            </w:r>
          </w:p>
        </w:tc>
      </w:tr>
      <w:tr w:rsidR="0083337E" w14:paraId="7451A329"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7A5E076D"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t>稀释每股收益（元/股）</w:t>
            </w:r>
          </w:p>
        </w:tc>
        <w:tc>
          <w:tcPr>
            <w:tcW w:w="2410" w:type="dxa"/>
            <w:tcBorders>
              <w:top w:val="single" w:sz="2" w:space="0" w:color="auto"/>
              <w:left w:val="single" w:sz="2" w:space="0" w:color="auto"/>
              <w:bottom w:val="single" w:sz="2" w:space="0" w:color="auto"/>
              <w:right w:val="single" w:sz="2" w:space="0" w:color="auto"/>
            </w:tcBorders>
            <w:vAlign w:val="center"/>
          </w:tcPr>
          <w:p w14:paraId="044FE513"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0.3461</w:t>
            </w:r>
          </w:p>
        </w:tc>
        <w:tc>
          <w:tcPr>
            <w:tcW w:w="2410" w:type="dxa"/>
            <w:tcBorders>
              <w:top w:val="single" w:sz="2" w:space="0" w:color="auto"/>
              <w:left w:val="single" w:sz="2" w:space="0" w:color="auto"/>
              <w:bottom w:val="single" w:sz="2" w:space="0" w:color="auto"/>
              <w:right w:val="single" w:sz="2" w:space="0" w:color="auto"/>
            </w:tcBorders>
            <w:vAlign w:val="center"/>
          </w:tcPr>
          <w:p w14:paraId="0813C2C7"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0.2532</w:t>
            </w:r>
          </w:p>
        </w:tc>
        <w:tc>
          <w:tcPr>
            <w:tcW w:w="2410" w:type="dxa"/>
            <w:tcBorders>
              <w:top w:val="single" w:sz="2" w:space="0" w:color="auto"/>
              <w:left w:val="single" w:sz="2" w:space="0" w:color="auto"/>
              <w:bottom w:val="single" w:sz="2" w:space="0" w:color="auto"/>
              <w:right w:val="single" w:sz="2" w:space="0" w:color="auto"/>
            </w:tcBorders>
            <w:vAlign w:val="center"/>
          </w:tcPr>
          <w:p w14:paraId="7923FA98"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36.69%</w:t>
            </w:r>
          </w:p>
        </w:tc>
      </w:tr>
      <w:tr w:rsidR="0083337E" w14:paraId="691EB93B"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7AED452A"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t>加权平均净资产收益率</w:t>
            </w:r>
          </w:p>
        </w:tc>
        <w:tc>
          <w:tcPr>
            <w:tcW w:w="2410" w:type="dxa"/>
            <w:tcBorders>
              <w:top w:val="single" w:sz="2" w:space="0" w:color="auto"/>
              <w:left w:val="single" w:sz="2" w:space="0" w:color="auto"/>
              <w:bottom w:val="single" w:sz="2" w:space="0" w:color="auto"/>
              <w:right w:val="single" w:sz="2" w:space="0" w:color="auto"/>
            </w:tcBorders>
            <w:vAlign w:val="center"/>
          </w:tcPr>
          <w:p w14:paraId="7B836466"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2.76%</w:t>
            </w:r>
          </w:p>
        </w:tc>
        <w:tc>
          <w:tcPr>
            <w:tcW w:w="2410" w:type="dxa"/>
            <w:tcBorders>
              <w:top w:val="single" w:sz="2" w:space="0" w:color="auto"/>
              <w:left w:val="single" w:sz="2" w:space="0" w:color="auto"/>
              <w:bottom w:val="single" w:sz="2" w:space="0" w:color="auto"/>
              <w:right w:val="single" w:sz="2" w:space="0" w:color="auto"/>
            </w:tcBorders>
            <w:vAlign w:val="center"/>
          </w:tcPr>
          <w:p w14:paraId="7AAF9EE7"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2.23%</w:t>
            </w:r>
          </w:p>
        </w:tc>
        <w:tc>
          <w:tcPr>
            <w:tcW w:w="2410" w:type="dxa"/>
            <w:tcBorders>
              <w:top w:val="single" w:sz="2" w:space="0" w:color="auto"/>
              <w:left w:val="single" w:sz="2" w:space="0" w:color="auto"/>
              <w:bottom w:val="single" w:sz="2" w:space="0" w:color="auto"/>
              <w:right w:val="single" w:sz="2" w:space="0" w:color="auto"/>
            </w:tcBorders>
            <w:vAlign w:val="center"/>
          </w:tcPr>
          <w:p w14:paraId="3E6FFBE1"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0.53%</w:t>
            </w:r>
          </w:p>
        </w:tc>
      </w:tr>
      <w:tr w:rsidR="0083337E" w14:paraId="05B910EF"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5AB50C1C" w14:textId="77777777" w:rsidR="0083337E" w:rsidRDefault="0083337E"/>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6E9E7BCA" w14:textId="77777777" w:rsidR="0083337E" w:rsidRDefault="00000000">
            <w:pPr>
              <w:spacing w:line="240" w:lineRule="exact"/>
              <w:jc w:val="center"/>
              <w:rPr>
                <w:rFonts w:ascii="宋体" w:eastAsia="宋体" w:hAnsi="宋体" w:cs="宋体"/>
                <w:sz w:val="18"/>
                <w:szCs w:val="18"/>
              </w:rPr>
            </w:pPr>
            <w:r>
              <w:rPr>
                <w:rFonts w:ascii="宋体" w:eastAsia="宋体" w:hAnsi="宋体" w:cs="宋体"/>
                <w:sz w:val="18"/>
                <w:szCs w:val="18"/>
              </w:rPr>
              <w:t>本报告期末</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50FFEA9E" w14:textId="77777777" w:rsidR="0083337E" w:rsidRDefault="00000000">
            <w:pPr>
              <w:spacing w:line="240" w:lineRule="exact"/>
              <w:jc w:val="center"/>
              <w:rPr>
                <w:rFonts w:ascii="宋体" w:eastAsia="宋体" w:hAnsi="宋体" w:cs="宋体"/>
                <w:sz w:val="18"/>
                <w:szCs w:val="18"/>
              </w:rPr>
            </w:pPr>
            <w:r>
              <w:rPr>
                <w:rFonts w:ascii="宋体" w:eastAsia="宋体" w:hAnsi="宋体" w:cs="宋体"/>
                <w:sz w:val="18"/>
                <w:szCs w:val="18"/>
              </w:rPr>
              <w:t>上年度末</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04D8A185" w14:textId="77777777" w:rsidR="0083337E" w:rsidRDefault="00000000">
            <w:pPr>
              <w:spacing w:line="240" w:lineRule="exact"/>
              <w:jc w:val="center"/>
              <w:rPr>
                <w:rFonts w:ascii="宋体" w:eastAsia="宋体" w:hAnsi="宋体" w:cs="宋体"/>
                <w:sz w:val="18"/>
                <w:szCs w:val="18"/>
              </w:rPr>
            </w:pPr>
            <w:r>
              <w:rPr>
                <w:rFonts w:ascii="宋体" w:eastAsia="宋体" w:hAnsi="宋体" w:cs="宋体"/>
                <w:sz w:val="18"/>
                <w:szCs w:val="18"/>
              </w:rPr>
              <w:t>本报告期末比上年度末增减（%）</w:t>
            </w:r>
          </w:p>
        </w:tc>
      </w:tr>
      <w:tr w:rsidR="0083337E" w14:paraId="436E313F"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27CB5B58"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t>总资产（元）</w:t>
            </w:r>
          </w:p>
        </w:tc>
        <w:tc>
          <w:tcPr>
            <w:tcW w:w="2410" w:type="dxa"/>
            <w:tcBorders>
              <w:top w:val="single" w:sz="2" w:space="0" w:color="auto"/>
              <w:left w:val="single" w:sz="2" w:space="0" w:color="auto"/>
              <w:bottom w:val="single" w:sz="2" w:space="0" w:color="auto"/>
              <w:right w:val="single" w:sz="2" w:space="0" w:color="auto"/>
            </w:tcBorders>
            <w:vAlign w:val="center"/>
          </w:tcPr>
          <w:p w14:paraId="3F7C137D"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20,808,749,599.32</w:t>
            </w:r>
          </w:p>
        </w:tc>
        <w:tc>
          <w:tcPr>
            <w:tcW w:w="2410" w:type="dxa"/>
            <w:tcBorders>
              <w:top w:val="single" w:sz="2" w:space="0" w:color="auto"/>
              <w:left w:val="single" w:sz="2" w:space="0" w:color="auto"/>
              <w:bottom w:val="single" w:sz="2" w:space="0" w:color="auto"/>
              <w:right w:val="single" w:sz="2" w:space="0" w:color="auto"/>
            </w:tcBorders>
            <w:vAlign w:val="center"/>
          </w:tcPr>
          <w:p w14:paraId="1604780E"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19,683,797,271.17</w:t>
            </w:r>
          </w:p>
        </w:tc>
        <w:tc>
          <w:tcPr>
            <w:tcW w:w="2410" w:type="dxa"/>
            <w:tcBorders>
              <w:top w:val="single" w:sz="2" w:space="0" w:color="auto"/>
              <w:left w:val="single" w:sz="2" w:space="0" w:color="auto"/>
              <w:bottom w:val="single" w:sz="2" w:space="0" w:color="auto"/>
              <w:right w:val="single" w:sz="2" w:space="0" w:color="auto"/>
            </w:tcBorders>
            <w:vAlign w:val="center"/>
          </w:tcPr>
          <w:p w14:paraId="447E7C2A"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5.72%</w:t>
            </w:r>
          </w:p>
        </w:tc>
      </w:tr>
      <w:tr w:rsidR="0083337E" w14:paraId="6D7EB4DA"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75641D7E"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t>归属于上市公司股东的所有者权益（元）</w:t>
            </w:r>
          </w:p>
        </w:tc>
        <w:tc>
          <w:tcPr>
            <w:tcW w:w="2410" w:type="dxa"/>
            <w:tcBorders>
              <w:top w:val="single" w:sz="2" w:space="0" w:color="auto"/>
              <w:left w:val="single" w:sz="2" w:space="0" w:color="auto"/>
              <w:bottom w:val="single" w:sz="2" w:space="0" w:color="auto"/>
              <w:right w:val="single" w:sz="2" w:space="0" w:color="auto"/>
            </w:tcBorders>
            <w:vAlign w:val="center"/>
          </w:tcPr>
          <w:p w14:paraId="1CCC6249"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15,261,410,309.99</w:t>
            </w:r>
          </w:p>
        </w:tc>
        <w:tc>
          <w:tcPr>
            <w:tcW w:w="2410" w:type="dxa"/>
            <w:tcBorders>
              <w:top w:val="single" w:sz="2" w:space="0" w:color="auto"/>
              <w:left w:val="single" w:sz="2" w:space="0" w:color="auto"/>
              <w:bottom w:val="single" w:sz="2" w:space="0" w:color="auto"/>
              <w:right w:val="single" w:sz="2" w:space="0" w:color="auto"/>
            </w:tcBorders>
            <w:vAlign w:val="center"/>
          </w:tcPr>
          <w:p w14:paraId="67E35991"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14,847,980,075.62</w:t>
            </w:r>
          </w:p>
        </w:tc>
        <w:tc>
          <w:tcPr>
            <w:tcW w:w="2410" w:type="dxa"/>
            <w:tcBorders>
              <w:top w:val="single" w:sz="2" w:space="0" w:color="auto"/>
              <w:left w:val="single" w:sz="2" w:space="0" w:color="auto"/>
              <w:bottom w:val="single" w:sz="2" w:space="0" w:color="auto"/>
              <w:right w:val="single" w:sz="2" w:space="0" w:color="auto"/>
            </w:tcBorders>
            <w:vAlign w:val="center"/>
          </w:tcPr>
          <w:p w14:paraId="17F001B8"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2.78%</w:t>
            </w:r>
          </w:p>
        </w:tc>
      </w:tr>
    </w:tbl>
    <w:p w14:paraId="30ECF433" w14:textId="77777777" w:rsidR="0083337E" w:rsidRDefault="0083337E">
      <w:pPr>
        <w:spacing w:line="0" w:lineRule="atLeast"/>
      </w:pPr>
    </w:p>
    <w:p w14:paraId="0D611CAD" w14:textId="77777777" w:rsidR="0083337E" w:rsidRDefault="0083337E">
      <w:pPr>
        <w:spacing w:line="0" w:lineRule="atLeast"/>
      </w:pPr>
    </w:p>
    <w:p w14:paraId="6195CBA6" w14:textId="77777777" w:rsidR="0083337E" w:rsidRDefault="00000000">
      <w:pPr>
        <w:pStyle w:val="2"/>
        <w:spacing w:before="300" w:after="300" w:line="280" w:lineRule="exact"/>
        <w:rPr>
          <w:rFonts w:ascii="宋体" w:eastAsia="宋体" w:hAnsi="宋体" w:cs="宋体"/>
          <w:b/>
          <w:bCs/>
        </w:rPr>
      </w:pPr>
      <w:bookmarkStart w:id="2" w:name="_Toc988891"/>
      <w:r>
        <w:rPr>
          <w:rFonts w:ascii="宋体" w:eastAsia="宋体" w:hAnsi="宋体" w:cs="宋体"/>
          <w:b/>
          <w:bCs/>
        </w:rPr>
        <w:t>（二） 非经常性损益项目和金额</w:t>
      </w:r>
      <w:bookmarkEnd w:id="2"/>
    </w:p>
    <w:p w14:paraId="4AB27EFD"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sym w:font="Wingdings 2" w:char="F052"/>
      </w:r>
      <w:r>
        <w:rPr>
          <w:rFonts w:ascii="宋体" w:eastAsia="宋体" w:hAnsi="宋体" w:cs="宋体"/>
          <w:sz w:val="18"/>
          <w:szCs w:val="18"/>
        </w:rPr>
        <w:t>适用 □不适用</w:t>
      </w:r>
    </w:p>
    <w:p w14:paraId="3CBE8807"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000" w:firstRow="0" w:lastRow="0" w:firstColumn="0" w:lastColumn="0" w:noHBand="0" w:noVBand="0"/>
      </w:tblPr>
      <w:tblGrid>
        <w:gridCol w:w="5954"/>
        <w:gridCol w:w="1984"/>
        <w:gridCol w:w="1701"/>
      </w:tblGrid>
      <w:tr w:rsidR="0083337E" w14:paraId="60E16AB3" w14:textId="77777777" w:rsidTr="00C93D20">
        <w:trPr>
          <w:trHeight w:val="240"/>
        </w:trPr>
        <w:tc>
          <w:tcPr>
            <w:tcW w:w="5954" w:type="dxa"/>
            <w:tcBorders>
              <w:top w:val="single" w:sz="2" w:space="0" w:color="auto"/>
              <w:left w:val="single" w:sz="2" w:space="0" w:color="auto"/>
              <w:bottom w:val="single" w:sz="2" w:space="0" w:color="auto"/>
              <w:right w:val="single" w:sz="2" w:space="0" w:color="auto"/>
            </w:tcBorders>
            <w:shd w:val="clear" w:color="auto" w:fill="D3D3D3"/>
            <w:vAlign w:val="center"/>
          </w:tcPr>
          <w:p w14:paraId="74753F65" w14:textId="77777777" w:rsidR="0083337E"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1984" w:type="dxa"/>
            <w:tcBorders>
              <w:top w:val="single" w:sz="2" w:space="0" w:color="auto"/>
              <w:left w:val="single" w:sz="2" w:space="0" w:color="auto"/>
              <w:bottom w:val="single" w:sz="2" w:space="0" w:color="auto"/>
              <w:right w:val="single" w:sz="2" w:space="0" w:color="auto"/>
            </w:tcBorders>
            <w:shd w:val="clear" w:color="auto" w:fill="D3D3D3"/>
            <w:vAlign w:val="center"/>
          </w:tcPr>
          <w:p w14:paraId="510DF123" w14:textId="77777777" w:rsidR="0083337E"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本报告期金额</w:t>
            </w:r>
          </w:p>
        </w:tc>
        <w:tc>
          <w:tcPr>
            <w:tcW w:w="1701" w:type="dxa"/>
            <w:tcBorders>
              <w:top w:val="single" w:sz="2" w:space="0" w:color="auto"/>
              <w:left w:val="single" w:sz="2" w:space="0" w:color="auto"/>
              <w:bottom w:val="single" w:sz="2" w:space="0" w:color="auto"/>
              <w:right w:val="single" w:sz="2" w:space="0" w:color="auto"/>
            </w:tcBorders>
            <w:shd w:val="clear" w:color="auto" w:fill="D3D3D3"/>
            <w:vAlign w:val="center"/>
          </w:tcPr>
          <w:p w14:paraId="1EE8B7D7" w14:textId="77777777" w:rsidR="0083337E"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说明</w:t>
            </w:r>
          </w:p>
        </w:tc>
      </w:tr>
      <w:tr w:rsidR="0083337E" w14:paraId="6A4D46B6" w14:textId="77777777" w:rsidTr="00C93D20">
        <w:trPr>
          <w:trHeight w:val="240"/>
        </w:trPr>
        <w:tc>
          <w:tcPr>
            <w:tcW w:w="5954" w:type="dxa"/>
            <w:tcBorders>
              <w:top w:val="single" w:sz="2" w:space="0" w:color="auto"/>
              <w:left w:val="single" w:sz="2" w:space="0" w:color="auto"/>
              <w:bottom w:val="single" w:sz="2" w:space="0" w:color="auto"/>
              <w:right w:val="single" w:sz="2" w:space="0" w:color="auto"/>
            </w:tcBorders>
            <w:shd w:val="clear" w:color="auto" w:fill="D3D3D3"/>
            <w:vAlign w:val="center"/>
          </w:tcPr>
          <w:p w14:paraId="42C74CB0" w14:textId="77777777" w:rsidR="0083337E" w:rsidRDefault="00000000">
            <w:pPr>
              <w:spacing w:before="40" w:after="40" w:line="240" w:lineRule="exact"/>
              <w:rPr>
                <w:rFonts w:ascii="宋体" w:eastAsia="宋体" w:hAnsi="宋体" w:cs="宋体"/>
                <w:sz w:val="18"/>
                <w:szCs w:val="18"/>
              </w:rPr>
            </w:pPr>
            <w:r>
              <w:rPr>
                <w:rFonts w:ascii="宋体" w:eastAsia="宋体" w:hAnsi="宋体" w:cs="宋体"/>
                <w:sz w:val="18"/>
                <w:szCs w:val="18"/>
              </w:rPr>
              <w:t>非流动性资产处置损益（包括已计提资产减值准备的冲销部分）</w:t>
            </w:r>
          </w:p>
        </w:tc>
        <w:tc>
          <w:tcPr>
            <w:tcW w:w="1984" w:type="dxa"/>
            <w:tcBorders>
              <w:top w:val="single" w:sz="2" w:space="0" w:color="auto"/>
              <w:left w:val="single" w:sz="2" w:space="0" w:color="auto"/>
              <w:bottom w:val="single" w:sz="2" w:space="0" w:color="auto"/>
              <w:right w:val="single" w:sz="2" w:space="0" w:color="auto"/>
            </w:tcBorders>
            <w:vAlign w:val="center"/>
          </w:tcPr>
          <w:p w14:paraId="72D5D8D9"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279,094.32</w:t>
            </w:r>
          </w:p>
        </w:tc>
        <w:tc>
          <w:tcPr>
            <w:tcW w:w="1701" w:type="dxa"/>
            <w:tcBorders>
              <w:top w:val="single" w:sz="2" w:space="0" w:color="auto"/>
              <w:left w:val="single" w:sz="2" w:space="0" w:color="auto"/>
              <w:bottom w:val="single" w:sz="2" w:space="0" w:color="auto"/>
              <w:right w:val="single" w:sz="2" w:space="0" w:color="auto"/>
            </w:tcBorders>
            <w:vAlign w:val="center"/>
          </w:tcPr>
          <w:p w14:paraId="10ECDFAA" w14:textId="77777777" w:rsidR="0083337E" w:rsidRDefault="0083337E">
            <w:pPr>
              <w:spacing w:line="240" w:lineRule="exact"/>
              <w:rPr>
                <w:rFonts w:ascii="宋体" w:eastAsia="宋体" w:hAnsi="宋体" w:cs="宋体"/>
                <w:sz w:val="18"/>
                <w:szCs w:val="18"/>
              </w:rPr>
            </w:pPr>
          </w:p>
        </w:tc>
      </w:tr>
      <w:tr w:rsidR="0083337E" w14:paraId="01BD3663" w14:textId="77777777" w:rsidTr="00C93D20">
        <w:trPr>
          <w:trHeight w:val="240"/>
        </w:trPr>
        <w:tc>
          <w:tcPr>
            <w:tcW w:w="5954" w:type="dxa"/>
            <w:tcBorders>
              <w:top w:val="single" w:sz="2" w:space="0" w:color="auto"/>
              <w:left w:val="single" w:sz="2" w:space="0" w:color="auto"/>
              <w:bottom w:val="single" w:sz="2" w:space="0" w:color="auto"/>
              <w:right w:val="single" w:sz="2" w:space="0" w:color="auto"/>
            </w:tcBorders>
            <w:shd w:val="clear" w:color="auto" w:fill="D3D3D3"/>
            <w:vAlign w:val="center"/>
          </w:tcPr>
          <w:p w14:paraId="319E98AC" w14:textId="77777777" w:rsidR="0083337E" w:rsidRDefault="00000000">
            <w:pPr>
              <w:spacing w:before="40" w:after="40" w:line="240" w:lineRule="exact"/>
              <w:rPr>
                <w:rFonts w:ascii="宋体" w:eastAsia="宋体" w:hAnsi="宋体" w:cs="宋体"/>
                <w:sz w:val="18"/>
                <w:szCs w:val="18"/>
              </w:rPr>
            </w:pPr>
            <w:r>
              <w:rPr>
                <w:rFonts w:ascii="宋体" w:eastAsia="宋体" w:hAnsi="宋体" w:cs="宋体"/>
                <w:sz w:val="18"/>
                <w:szCs w:val="18"/>
              </w:rPr>
              <w:t>计入当期损益的政府补助（与公司正常经营业务密切相关、符合国家政策规定、按照确定的标准享有、对公司损益产生持续影响的政府补助除外）</w:t>
            </w:r>
          </w:p>
        </w:tc>
        <w:tc>
          <w:tcPr>
            <w:tcW w:w="1984" w:type="dxa"/>
            <w:tcBorders>
              <w:top w:val="single" w:sz="2" w:space="0" w:color="auto"/>
              <w:left w:val="single" w:sz="2" w:space="0" w:color="auto"/>
              <w:bottom w:val="single" w:sz="2" w:space="0" w:color="auto"/>
              <w:right w:val="single" w:sz="2" w:space="0" w:color="auto"/>
            </w:tcBorders>
            <w:vAlign w:val="center"/>
          </w:tcPr>
          <w:p w14:paraId="2C53CF2F"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12,003,360.17</w:t>
            </w:r>
          </w:p>
        </w:tc>
        <w:tc>
          <w:tcPr>
            <w:tcW w:w="1701" w:type="dxa"/>
            <w:tcBorders>
              <w:top w:val="single" w:sz="2" w:space="0" w:color="auto"/>
              <w:left w:val="single" w:sz="2" w:space="0" w:color="auto"/>
              <w:bottom w:val="single" w:sz="2" w:space="0" w:color="auto"/>
              <w:right w:val="single" w:sz="2" w:space="0" w:color="auto"/>
            </w:tcBorders>
            <w:vAlign w:val="center"/>
          </w:tcPr>
          <w:p w14:paraId="2640099B" w14:textId="77777777" w:rsidR="0083337E" w:rsidRDefault="0083337E">
            <w:pPr>
              <w:spacing w:line="240" w:lineRule="exact"/>
              <w:rPr>
                <w:rFonts w:ascii="宋体" w:eastAsia="宋体" w:hAnsi="宋体" w:cs="宋体"/>
                <w:sz w:val="18"/>
                <w:szCs w:val="18"/>
              </w:rPr>
            </w:pPr>
          </w:p>
        </w:tc>
      </w:tr>
      <w:tr w:rsidR="0083337E" w14:paraId="02747DCF" w14:textId="77777777" w:rsidTr="00C93D20">
        <w:trPr>
          <w:trHeight w:val="240"/>
        </w:trPr>
        <w:tc>
          <w:tcPr>
            <w:tcW w:w="5954" w:type="dxa"/>
            <w:tcBorders>
              <w:top w:val="single" w:sz="2" w:space="0" w:color="auto"/>
              <w:left w:val="single" w:sz="2" w:space="0" w:color="auto"/>
              <w:bottom w:val="single" w:sz="2" w:space="0" w:color="auto"/>
              <w:right w:val="single" w:sz="2" w:space="0" w:color="auto"/>
            </w:tcBorders>
            <w:shd w:val="clear" w:color="auto" w:fill="D3D3D3"/>
            <w:vAlign w:val="center"/>
          </w:tcPr>
          <w:p w14:paraId="52DC147C" w14:textId="77777777" w:rsidR="0083337E" w:rsidRDefault="00000000">
            <w:pPr>
              <w:spacing w:before="40" w:after="40" w:line="240" w:lineRule="exact"/>
              <w:rPr>
                <w:rFonts w:ascii="宋体" w:eastAsia="宋体" w:hAnsi="宋体" w:cs="宋体"/>
                <w:sz w:val="18"/>
                <w:szCs w:val="18"/>
              </w:rPr>
            </w:pPr>
            <w:r>
              <w:rPr>
                <w:rFonts w:ascii="宋体" w:eastAsia="宋体" w:hAnsi="宋体" w:cs="宋体"/>
                <w:sz w:val="18"/>
                <w:szCs w:val="18"/>
              </w:rPr>
              <w:t>除同公司正常经营业务相关的有效套期保值业务外，非金融企业持有金融资产和金融负债产生的公允价值变动损益以及处置金融资产和金融负债产生的损益</w:t>
            </w:r>
          </w:p>
        </w:tc>
        <w:tc>
          <w:tcPr>
            <w:tcW w:w="1984" w:type="dxa"/>
            <w:tcBorders>
              <w:top w:val="single" w:sz="2" w:space="0" w:color="auto"/>
              <w:left w:val="single" w:sz="2" w:space="0" w:color="auto"/>
              <w:bottom w:val="single" w:sz="2" w:space="0" w:color="auto"/>
              <w:right w:val="single" w:sz="2" w:space="0" w:color="auto"/>
            </w:tcBorders>
            <w:vAlign w:val="center"/>
          </w:tcPr>
          <w:p w14:paraId="600AAC71"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-30,908,586.23</w:t>
            </w:r>
          </w:p>
        </w:tc>
        <w:tc>
          <w:tcPr>
            <w:tcW w:w="1701" w:type="dxa"/>
            <w:tcBorders>
              <w:top w:val="single" w:sz="2" w:space="0" w:color="auto"/>
              <w:left w:val="single" w:sz="2" w:space="0" w:color="auto"/>
              <w:bottom w:val="single" w:sz="2" w:space="0" w:color="auto"/>
              <w:right w:val="single" w:sz="2" w:space="0" w:color="auto"/>
            </w:tcBorders>
            <w:vAlign w:val="center"/>
          </w:tcPr>
          <w:p w14:paraId="14866244" w14:textId="77777777" w:rsidR="0083337E" w:rsidRDefault="0083337E">
            <w:pPr>
              <w:spacing w:line="240" w:lineRule="exact"/>
              <w:rPr>
                <w:rFonts w:ascii="宋体" w:eastAsia="宋体" w:hAnsi="宋体" w:cs="宋体"/>
                <w:sz w:val="18"/>
                <w:szCs w:val="18"/>
              </w:rPr>
            </w:pPr>
          </w:p>
        </w:tc>
      </w:tr>
      <w:tr w:rsidR="0083337E" w14:paraId="0F4217B5" w14:textId="77777777" w:rsidTr="00C93D20">
        <w:trPr>
          <w:trHeight w:val="240"/>
        </w:trPr>
        <w:tc>
          <w:tcPr>
            <w:tcW w:w="5954" w:type="dxa"/>
            <w:tcBorders>
              <w:top w:val="single" w:sz="2" w:space="0" w:color="auto"/>
              <w:left w:val="single" w:sz="2" w:space="0" w:color="auto"/>
              <w:bottom w:val="single" w:sz="2" w:space="0" w:color="auto"/>
              <w:right w:val="single" w:sz="2" w:space="0" w:color="auto"/>
            </w:tcBorders>
            <w:shd w:val="clear" w:color="auto" w:fill="D3D3D3"/>
            <w:vAlign w:val="center"/>
          </w:tcPr>
          <w:p w14:paraId="4A0B1D07" w14:textId="77777777" w:rsidR="0083337E" w:rsidRDefault="00000000">
            <w:pPr>
              <w:spacing w:before="40" w:after="40" w:line="240" w:lineRule="exact"/>
              <w:rPr>
                <w:rFonts w:ascii="宋体" w:eastAsia="宋体" w:hAnsi="宋体" w:cs="宋体"/>
                <w:sz w:val="18"/>
                <w:szCs w:val="18"/>
              </w:rPr>
            </w:pPr>
            <w:r>
              <w:rPr>
                <w:rFonts w:ascii="宋体" w:eastAsia="宋体" w:hAnsi="宋体" w:cs="宋体"/>
                <w:sz w:val="18"/>
                <w:szCs w:val="18"/>
              </w:rPr>
              <w:t>除上述各项之外的其他营业外收入和支出</w:t>
            </w:r>
          </w:p>
        </w:tc>
        <w:tc>
          <w:tcPr>
            <w:tcW w:w="1984" w:type="dxa"/>
            <w:tcBorders>
              <w:top w:val="single" w:sz="2" w:space="0" w:color="auto"/>
              <w:left w:val="single" w:sz="2" w:space="0" w:color="auto"/>
              <w:bottom w:val="single" w:sz="2" w:space="0" w:color="auto"/>
              <w:right w:val="single" w:sz="2" w:space="0" w:color="auto"/>
            </w:tcBorders>
            <w:vAlign w:val="center"/>
          </w:tcPr>
          <w:p w14:paraId="2765838B"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-1,056,995.78</w:t>
            </w:r>
          </w:p>
        </w:tc>
        <w:tc>
          <w:tcPr>
            <w:tcW w:w="1701" w:type="dxa"/>
            <w:tcBorders>
              <w:top w:val="single" w:sz="2" w:space="0" w:color="auto"/>
              <w:left w:val="single" w:sz="2" w:space="0" w:color="auto"/>
              <w:bottom w:val="single" w:sz="2" w:space="0" w:color="auto"/>
              <w:right w:val="single" w:sz="2" w:space="0" w:color="auto"/>
            </w:tcBorders>
            <w:vAlign w:val="center"/>
          </w:tcPr>
          <w:p w14:paraId="7C74287C" w14:textId="77777777" w:rsidR="0083337E" w:rsidRDefault="0083337E">
            <w:pPr>
              <w:spacing w:line="240" w:lineRule="exact"/>
              <w:rPr>
                <w:rFonts w:ascii="宋体" w:eastAsia="宋体" w:hAnsi="宋体" w:cs="宋体"/>
                <w:sz w:val="18"/>
                <w:szCs w:val="18"/>
              </w:rPr>
            </w:pPr>
          </w:p>
        </w:tc>
      </w:tr>
      <w:tr w:rsidR="0083337E" w14:paraId="0FE0FED9" w14:textId="77777777" w:rsidTr="00C93D20">
        <w:trPr>
          <w:trHeight w:val="240"/>
        </w:trPr>
        <w:tc>
          <w:tcPr>
            <w:tcW w:w="5954" w:type="dxa"/>
            <w:tcBorders>
              <w:top w:val="single" w:sz="2" w:space="0" w:color="auto"/>
              <w:left w:val="single" w:sz="2" w:space="0" w:color="auto"/>
              <w:bottom w:val="single" w:sz="2" w:space="0" w:color="auto"/>
              <w:right w:val="single" w:sz="2" w:space="0" w:color="auto"/>
            </w:tcBorders>
            <w:shd w:val="clear" w:color="auto" w:fill="D3D3D3"/>
            <w:vAlign w:val="center"/>
          </w:tcPr>
          <w:p w14:paraId="75943B90" w14:textId="77777777" w:rsidR="0083337E" w:rsidRDefault="00000000">
            <w:pPr>
              <w:spacing w:before="40" w:after="40" w:line="240" w:lineRule="exact"/>
              <w:rPr>
                <w:rFonts w:ascii="宋体" w:eastAsia="宋体" w:hAnsi="宋体" w:cs="宋体"/>
                <w:sz w:val="18"/>
                <w:szCs w:val="18"/>
              </w:rPr>
            </w:pPr>
            <w:r>
              <w:rPr>
                <w:rFonts w:ascii="宋体" w:eastAsia="宋体" w:hAnsi="宋体" w:cs="宋体"/>
                <w:sz w:val="18"/>
                <w:szCs w:val="18"/>
              </w:rPr>
              <w:t>减：所得税影响额</w:t>
            </w:r>
          </w:p>
        </w:tc>
        <w:tc>
          <w:tcPr>
            <w:tcW w:w="1984" w:type="dxa"/>
            <w:tcBorders>
              <w:top w:val="single" w:sz="2" w:space="0" w:color="auto"/>
              <w:left w:val="single" w:sz="2" w:space="0" w:color="auto"/>
              <w:bottom w:val="single" w:sz="2" w:space="0" w:color="auto"/>
              <w:right w:val="single" w:sz="2" w:space="0" w:color="auto"/>
            </w:tcBorders>
            <w:vAlign w:val="center"/>
          </w:tcPr>
          <w:p w14:paraId="52BE0816"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-3,273,641.80</w:t>
            </w:r>
          </w:p>
        </w:tc>
        <w:tc>
          <w:tcPr>
            <w:tcW w:w="1701" w:type="dxa"/>
            <w:tcBorders>
              <w:top w:val="single" w:sz="2" w:space="0" w:color="auto"/>
              <w:left w:val="single" w:sz="2" w:space="0" w:color="auto"/>
              <w:bottom w:val="single" w:sz="2" w:space="0" w:color="auto"/>
              <w:right w:val="single" w:sz="2" w:space="0" w:color="auto"/>
            </w:tcBorders>
            <w:vAlign w:val="center"/>
          </w:tcPr>
          <w:p w14:paraId="5F4908BC" w14:textId="77777777" w:rsidR="0083337E" w:rsidRDefault="0083337E">
            <w:pPr>
              <w:spacing w:line="240" w:lineRule="exact"/>
              <w:rPr>
                <w:rFonts w:ascii="宋体" w:eastAsia="宋体" w:hAnsi="宋体" w:cs="宋体"/>
                <w:sz w:val="18"/>
                <w:szCs w:val="18"/>
              </w:rPr>
            </w:pPr>
          </w:p>
        </w:tc>
      </w:tr>
      <w:tr w:rsidR="0083337E" w14:paraId="7AC2698E" w14:textId="77777777" w:rsidTr="00C93D20">
        <w:trPr>
          <w:trHeight w:val="240"/>
        </w:trPr>
        <w:tc>
          <w:tcPr>
            <w:tcW w:w="5954" w:type="dxa"/>
            <w:tcBorders>
              <w:top w:val="single" w:sz="2" w:space="0" w:color="auto"/>
              <w:left w:val="single" w:sz="2" w:space="0" w:color="auto"/>
              <w:bottom w:val="single" w:sz="2" w:space="0" w:color="auto"/>
              <w:right w:val="single" w:sz="2" w:space="0" w:color="auto"/>
            </w:tcBorders>
            <w:shd w:val="clear" w:color="auto" w:fill="D3D3D3"/>
            <w:vAlign w:val="center"/>
          </w:tcPr>
          <w:p w14:paraId="459D898C" w14:textId="77777777" w:rsidR="0083337E"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少数股东权益影响额（税后）</w:t>
            </w:r>
          </w:p>
        </w:tc>
        <w:tc>
          <w:tcPr>
            <w:tcW w:w="1984" w:type="dxa"/>
            <w:tcBorders>
              <w:top w:val="single" w:sz="2" w:space="0" w:color="auto"/>
              <w:left w:val="single" w:sz="2" w:space="0" w:color="auto"/>
              <w:bottom w:val="single" w:sz="2" w:space="0" w:color="auto"/>
              <w:right w:val="single" w:sz="2" w:space="0" w:color="auto"/>
            </w:tcBorders>
            <w:vAlign w:val="center"/>
          </w:tcPr>
          <w:p w14:paraId="47B29AF9"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1,614,527.93</w:t>
            </w:r>
          </w:p>
        </w:tc>
        <w:tc>
          <w:tcPr>
            <w:tcW w:w="1701" w:type="dxa"/>
            <w:tcBorders>
              <w:top w:val="single" w:sz="2" w:space="0" w:color="auto"/>
              <w:left w:val="single" w:sz="2" w:space="0" w:color="auto"/>
              <w:bottom w:val="single" w:sz="2" w:space="0" w:color="auto"/>
              <w:right w:val="single" w:sz="2" w:space="0" w:color="auto"/>
            </w:tcBorders>
            <w:vAlign w:val="center"/>
          </w:tcPr>
          <w:p w14:paraId="29F01781" w14:textId="77777777" w:rsidR="0083337E" w:rsidRDefault="0083337E">
            <w:pPr>
              <w:spacing w:line="240" w:lineRule="exact"/>
              <w:rPr>
                <w:rFonts w:ascii="宋体" w:eastAsia="宋体" w:hAnsi="宋体" w:cs="宋体"/>
                <w:sz w:val="18"/>
                <w:szCs w:val="18"/>
              </w:rPr>
            </w:pPr>
          </w:p>
        </w:tc>
      </w:tr>
      <w:tr w:rsidR="0083337E" w14:paraId="61CBA73E" w14:textId="77777777" w:rsidTr="00C93D20">
        <w:trPr>
          <w:trHeight w:val="240"/>
        </w:trPr>
        <w:tc>
          <w:tcPr>
            <w:tcW w:w="5954" w:type="dxa"/>
            <w:tcBorders>
              <w:top w:val="single" w:sz="2" w:space="0" w:color="auto"/>
              <w:left w:val="single" w:sz="2" w:space="0" w:color="auto"/>
              <w:bottom w:val="single" w:sz="2" w:space="0" w:color="auto"/>
              <w:right w:val="single" w:sz="2" w:space="0" w:color="auto"/>
            </w:tcBorders>
            <w:shd w:val="clear" w:color="auto" w:fill="D3D3D3"/>
            <w:vAlign w:val="center"/>
          </w:tcPr>
          <w:p w14:paraId="0F58678C" w14:textId="77777777" w:rsidR="0083337E" w:rsidRDefault="00000000">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1984" w:type="dxa"/>
            <w:tcBorders>
              <w:top w:val="single" w:sz="2" w:space="0" w:color="auto"/>
              <w:left w:val="single" w:sz="2" w:space="0" w:color="auto"/>
              <w:bottom w:val="single" w:sz="2" w:space="0" w:color="auto"/>
              <w:right w:val="single" w:sz="2" w:space="0" w:color="auto"/>
            </w:tcBorders>
            <w:vAlign w:val="center"/>
          </w:tcPr>
          <w:p w14:paraId="4D891C2F"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-18,024,013.65</w:t>
            </w:r>
          </w:p>
        </w:tc>
        <w:tc>
          <w:tcPr>
            <w:tcW w:w="1701" w:type="dxa"/>
            <w:tcBorders>
              <w:top w:val="single" w:sz="2" w:space="0" w:color="auto"/>
              <w:left w:val="single" w:sz="2" w:space="0" w:color="auto"/>
              <w:bottom w:val="single" w:sz="2" w:space="0" w:color="auto"/>
              <w:right w:val="single" w:sz="2" w:space="0" w:color="auto"/>
            </w:tcBorders>
            <w:shd w:val="clear" w:color="auto" w:fill="D3D3D3"/>
            <w:vAlign w:val="center"/>
          </w:tcPr>
          <w:p w14:paraId="200B0500" w14:textId="77777777" w:rsidR="0083337E"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r>
    </w:tbl>
    <w:p w14:paraId="5CDBD1FC"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t>其他符合非经常性损益定义的损益项目的具体情况</w:t>
      </w:r>
    </w:p>
    <w:p w14:paraId="78138FED"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21858012" w14:textId="77777777" w:rsidR="0083337E" w:rsidRDefault="00000000">
      <w:pPr>
        <w:spacing w:before="40" w:after="40" w:line="240" w:lineRule="exact"/>
        <w:rPr>
          <w:rFonts w:ascii="宋体" w:eastAsia="宋体" w:hAnsi="宋体" w:cs="宋体"/>
          <w:sz w:val="18"/>
          <w:szCs w:val="18"/>
        </w:rPr>
      </w:pPr>
      <w:r>
        <w:rPr>
          <w:rFonts w:ascii="宋体" w:eastAsia="宋体" w:hAnsi="宋体" w:cs="宋体"/>
          <w:sz w:val="18"/>
          <w:szCs w:val="18"/>
        </w:rPr>
        <w:t>公司不存在其他符合非经常性损益定义的损益项目的具体情况。</w:t>
      </w:r>
    </w:p>
    <w:p w14:paraId="198EE784" w14:textId="77777777" w:rsidR="0083337E" w:rsidRDefault="00000000">
      <w:pPr>
        <w:spacing w:before="40" w:after="40" w:line="240" w:lineRule="exact"/>
        <w:rPr>
          <w:rFonts w:ascii="宋体" w:eastAsia="宋体" w:hAnsi="宋体" w:cs="宋体"/>
          <w:sz w:val="18"/>
          <w:szCs w:val="18"/>
        </w:rPr>
      </w:pPr>
      <w:r>
        <w:rPr>
          <w:rFonts w:ascii="宋体" w:eastAsia="宋体" w:hAnsi="宋体" w:cs="宋体"/>
          <w:sz w:val="18"/>
          <w:szCs w:val="18"/>
        </w:rPr>
        <w:t>将《公开发行证券的公司信息披露解释性公告第1号——非经常性损益》中列举的非经常性损益项目界定为经常性损益项目的情况说明</w:t>
      </w:r>
    </w:p>
    <w:p w14:paraId="1A54768B"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35545FD4"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t>公司不存在将《公开发行证券的公司信息披露解释性公告第1号——非经常性损益》中列举的非经常性损益项目界定为经常性损益的项目的情形。</w:t>
      </w:r>
    </w:p>
    <w:p w14:paraId="00ED1DBD" w14:textId="77777777" w:rsidR="0083337E" w:rsidRDefault="00000000">
      <w:pPr>
        <w:pStyle w:val="2"/>
        <w:spacing w:before="300" w:after="300" w:line="280" w:lineRule="exact"/>
        <w:rPr>
          <w:rFonts w:ascii="宋体" w:eastAsia="宋体" w:hAnsi="宋体" w:cs="宋体"/>
          <w:b/>
          <w:bCs/>
        </w:rPr>
      </w:pPr>
      <w:bookmarkStart w:id="3" w:name="_Toc988892"/>
      <w:r>
        <w:rPr>
          <w:rFonts w:ascii="宋体" w:eastAsia="宋体" w:hAnsi="宋体" w:cs="宋体"/>
          <w:b/>
          <w:bCs/>
        </w:rPr>
        <w:lastRenderedPageBreak/>
        <w:t>（三） 主要会计数据和财务指标发生变动的情况及原因</w:t>
      </w:r>
      <w:bookmarkEnd w:id="3"/>
    </w:p>
    <w:p w14:paraId="239A8758"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sym w:font="Wingdings 2" w:char="F052"/>
      </w:r>
      <w:r>
        <w:rPr>
          <w:rFonts w:ascii="宋体" w:eastAsia="宋体" w:hAnsi="宋体" w:cs="宋体"/>
          <w:sz w:val="18"/>
          <w:szCs w:val="18"/>
        </w:rPr>
        <w:t>适用 □不适用</w:t>
      </w:r>
    </w:p>
    <w:p w14:paraId="7A4710D6" w14:textId="77777777" w:rsidR="0065639D" w:rsidRDefault="00000000">
      <w:pPr>
        <w:pStyle w:val="a3"/>
        <w:jc w:val="right"/>
        <w:divId w:val="48041639"/>
      </w:pPr>
      <w:r>
        <w:rPr>
          <w:rFonts w:hint="eastAsia"/>
          <w:sz w:val="18"/>
          <w:szCs w:val="18"/>
        </w:rPr>
        <w:t>单位：人民币元</w:t>
      </w:r>
    </w:p>
    <w:tbl>
      <w:tblPr>
        <w:tblW w:w="0" w:type="auto"/>
        <w:tblCellMar>
          <w:left w:w="0" w:type="dxa"/>
          <w:right w:w="0" w:type="dxa"/>
        </w:tblCellMar>
        <w:tblLook w:val="04A0" w:firstRow="1" w:lastRow="0" w:firstColumn="1" w:lastColumn="0" w:noHBand="0" w:noVBand="1"/>
      </w:tblPr>
      <w:tblGrid>
        <w:gridCol w:w="1858"/>
        <w:gridCol w:w="1701"/>
        <w:gridCol w:w="1701"/>
        <w:gridCol w:w="992"/>
        <w:gridCol w:w="3415"/>
      </w:tblGrid>
      <w:tr w:rsidR="0065639D" w14:paraId="192DD99E" w14:textId="77777777">
        <w:trPr>
          <w:divId w:val="48041639"/>
          <w:trHeight w:val="285"/>
        </w:trPr>
        <w:tc>
          <w:tcPr>
            <w:tcW w:w="1858" w:type="dxa"/>
            <w:tcBorders>
              <w:top w:val="single" w:sz="8" w:space="0" w:color="auto"/>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14:paraId="135DCD3B" w14:textId="77777777" w:rsidR="0065639D" w:rsidRDefault="00000000">
            <w:pPr>
              <w:pStyle w:val="a3"/>
              <w:spacing w:before="0" w:beforeAutospacing="0" w:after="0" w:afterAutospacing="0"/>
              <w:ind w:left="105" w:right="105"/>
              <w:jc w:val="center"/>
              <w:rPr>
                <w:rFonts w:ascii="等线" w:eastAsia="等线" w:hAnsi="等线"/>
                <w:sz w:val="21"/>
                <w:szCs w:val="21"/>
              </w:rPr>
            </w:pPr>
            <w:r>
              <w:rPr>
                <w:rStyle w:val="a4"/>
                <w:rFonts w:hint="eastAsia"/>
                <w:color w:val="000000"/>
                <w:sz w:val="18"/>
                <w:szCs w:val="18"/>
              </w:rPr>
              <w:t>资产负债表项目</w:t>
            </w:r>
          </w:p>
        </w:tc>
        <w:tc>
          <w:tcPr>
            <w:tcW w:w="1701" w:type="dxa"/>
            <w:tcBorders>
              <w:top w:val="single" w:sz="8" w:space="0" w:color="auto"/>
              <w:left w:val="nil"/>
              <w:bottom w:val="single" w:sz="8" w:space="0" w:color="auto"/>
              <w:right w:val="single" w:sz="8" w:space="0" w:color="auto"/>
            </w:tcBorders>
            <w:noWrap/>
            <w:tcMar>
              <w:top w:w="15" w:type="dxa"/>
              <w:left w:w="15" w:type="dxa"/>
              <w:bottom w:w="0" w:type="dxa"/>
              <w:right w:w="15" w:type="dxa"/>
            </w:tcMar>
            <w:vAlign w:val="center"/>
            <w:hideMark/>
          </w:tcPr>
          <w:p w14:paraId="10970676" w14:textId="77777777" w:rsidR="0065639D" w:rsidRDefault="00000000">
            <w:pPr>
              <w:pStyle w:val="a3"/>
              <w:spacing w:before="0" w:beforeAutospacing="0" w:after="0" w:afterAutospacing="0"/>
              <w:ind w:left="105" w:right="105"/>
              <w:jc w:val="center"/>
              <w:rPr>
                <w:rFonts w:ascii="等线" w:eastAsia="等线" w:hAnsi="等线"/>
                <w:sz w:val="21"/>
                <w:szCs w:val="21"/>
              </w:rPr>
            </w:pPr>
            <w:r>
              <w:rPr>
                <w:rStyle w:val="a4"/>
                <w:rFonts w:hint="eastAsia"/>
                <w:color w:val="000000"/>
                <w:sz w:val="18"/>
                <w:szCs w:val="18"/>
              </w:rPr>
              <w:t>期末数</w:t>
            </w:r>
          </w:p>
        </w:tc>
        <w:tc>
          <w:tcPr>
            <w:tcW w:w="1701" w:type="dxa"/>
            <w:tcBorders>
              <w:top w:val="single" w:sz="8" w:space="0" w:color="auto"/>
              <w:left w:val="nil"/>
              <w:bottom w:val="single" w:sz="8" w:space="0" w:color="auto"/>
              <w:right w:val="single" w:sz="8" w:space="0" w:color="auto"/>
            </w:tcBorders>
            <w:noWrap/>
            <w:tcMar>
              <w:top w:w="15" w:type="dxa"/>
              <w:left w:w="15" w:type="dxa"/>
              <w:bottom w:w="0" w:type="dxa"/>
              <w:right w:w="15" w:type="dxa"/>
            </w:tcMar>
            <w:vAlign w:val="center"/>
            <w:hideMark/>
          </w:tcPr>
          <w:p w14:paraId="0CDF8EEC" w14:textId="77777777" w:rsidR="0065639D" w:rsidRDefault="00000000">
            <w:pPr>
              <w:pStyle w:val="a3"/>
              <w:spacing w:before="0" w:beforeAutospacing="0" w:after="0" w:afterAutospacing="0"/>
              <w:ind w:left="105" w:right="105"/>
              <w:jc w:val="center"/>
              <w:rPr>
                <w:rFonts w:ascii="等线" w:eastAsia="等线" w:hAnsi="等线"/>
                <w:sz w:val="21"/>
                <w:szCs w:val="21"/>
              </w:rPr>
            </w:pPr>
            <w:r>
              <w:rPr>
                <w:rStyle w:val="a4"/>
                <w:rFonts w:hint="eastAsia"/>
                <w:color w:val="000000"/>
                <w:sz w:val="18"/>
                <w:szCs w:val="18"/>
              </w:rPr>
              <w:t>期初数</w:t>
            </w:r>
          </w:p>
        </w:tc>
        <w:tc>
          <w:tcPr>
            <w:tcW w:w="992" w:type="dxa"/>
            <w:tcBorders>
              <w:top w:val="single" w:sz="8" w:space="0" w:color="auto"/>
              <w:left w:val="nil"/>
              <w:bottom w:val="single" w:sz="8" w:space="0" w:color="auto"/>
              <w:right w:val="single" w:sz="8" w:space="0" w:color="auto"/>
            </w:tcBorders>
            <w:noWrap/>
            <w:tcMar>
              <w:top w:w="15" w:type="dxa"/>
              <w:left w:w="15" w:type="dxa"/>
              <w:bottom w:w="0" w:type="dxa"/>
              <w:right w:w="15" w:type="dxa"/>
            </w:tcMar>
            <w:vAlign w:val="center"/>
            <w:hideMark/>
          </w:tcPr>
          <w:p w14:paraId="777AB418" w14:textId="77777777" w:rsidR="0065639D" w:rsidRDefault="00000000">
            <w:pPr>
              <w:pStyle w:val="a3"/>
              <w:spacing w:before="0" w:beforeAutospacing="0" w:after="0" w:afterAutospacing="0"/>
              <w:ind w:left="105" w:right="105"/>
              <w:jc w:val="center"/>
              <w:rPr>
                <w:rFonts w:ascii="等线" w:eastAsia="等线" w:hAnsi="等线"/>
                <w:sz w:val="21"/>
                <w:szCs w:val="21"/>
              </w:rPr>
            </w:pPr>
            <w:r>
              <w:rPr>
                <w:rStyle w:val="a4"/>
                <w:rFonts w:hint="eastAsia"/>
                <w:color w:val="000000"/>
                <w:sz w:val="18"/>
                <w:szCs w:val="18"/>
              </w:rPr>
              <w:t>变动率</w:t>
            </w:r>
          </w:p>
        </w:tc>
        <w:tc>
          <w:tcPr>
            <w:tcW w:w="3415" w:type="dxa"/>
            <w:tcBorders>
              <w:top w:val="single" w:sz="8" w:space="0" w:color="auto"/>
              <w:left w:val="nil"/>
              <w:bottom w:val="single" w:sz="8" w:space="0" w:color="auto"/>
              <w:right w:val="single" w:sz="8" w:space="0" w:color="auto"/>
            </w:tcBorders>
            <w:noWrap/>
            <w:tcMar>
              <w:top w:w="15" w:type="dxa"/>
              <w:left w:w="15" w:type="dxa"/>
              <w:bottom w:w="0" w:type="dxa"/>
              <w:right w:w="15" w:type="dxa"/>
            </w:tcMar>
            <w:vAlign w:val="center"/>
            <w:hideMark/>
          </w:tcPr>
          <w:p w14:paraId="395BFE0C" w14:textId="77777777" w:rsidR="0065639D" w:rsidRDefault="00000000">
            <w:pPr>
              <w:pStyle w:val="a3"/>
              <w:spacing w:before="0" w:beforeAutospacing="0" w:after="0" w:afterAutospacing="0"/>
              <w:ind w:left="105" w:right="105"/>
              <w:jc w:val="center"/>
              <w:rPr>
                <w:rFonts w:ascii="等线" w:eastAsia="等线" w:hAnsi="等线"/>
                <w:sz w:val="21"/>
                <w:szCs w:val="21"/>
              </w:rPr>
            </w:pPr>
            <w:r>
              <w:rPr>
                <w:rStyle w:val="a4"/>
                <w:rFonts w:hint="eastAsia"/>
                <w:color w:val="000000"/>
                <w:sz w:val="18"/>
                <w:szCs w:val="18"/>
              </w:rPr>
              <w:t>变动原因分析</w:t>
            </w:r>
          </w:p>
        </w:tc>
      </w:tr>
      <w:tr w:rsidR="0065639D" w14:paraId="0F9D62ED" w14:textId="77777777">
        <w:trPr>
          <w:divId w:val="48041639"/>
          <w:trHeight w:val="285"/>
        </w:trPr>
        <w:tc>
          <w:tcPr>
            <w:tcW w:w="1858"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14:paraId="0F025246" w14:textId="77777777" w:rsidR="0065639D" w:rsidRDefault="00000000">
            <w:pPr>
              <w:pStyle w:val="a3"/>
              <w:spacing w:before="0" w:beforeAutospacing="0" w:after="0" w:afterAutospacing="0"/>
              <w:ind w:left="105" w:right="105"/>
              <w:jc w:val="both"/>
              <w:rPr>
                <w:rFonts w:ascii="等线" w:eastAsia="等线" w:hAnsi="等线"/>
                <w:sz w:val="21"/>
                <w:szCs w:val="21"/>
              </w:rPr>
            </w:pPr>
            <w:r>
              <w:rPr>
                <w:rFonts w:hint="eastAsia"/>
                <w:color w:val="000000"/>
                <w:sz w:val="18"/>
                <w:szCs w:val="18"/>
              </w:rPr>
              <w:t>交易性金融资产</w:t>
            </w:r>
          </w:p>
        </w:tc>
        <w:tc>
          <w:tcPr>
            <w:tcW w:w="1701"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14:paraId="671B1308" w14:textId="77777777" w:rsidR="0065639D" w:rsidRDefault="00000000">
            <w:pPr>
              <w:pStyle w:val="a3"/>
              <w:spacing w:before="0" w:beforeAutospacing="0" w:after="0" w:afterAutospacing="0"/>
              <w:ind w:left="-105" w:right="105"/>
              <w:jc w:val="right"/>
              <w:rPr>
                <w:rFonts w:ascii="等线" w:eastAsia="等线" w:hAnsi="等线"/>
                <w:sz w:val="21"/>
                <w:szCs w:val="21"/>
              </w:rPr>
            </w:pPr>
            <w:r>
              <w:rPr>
                <w:rFonts w:hint="eastAsia"/>
                <w:color w:val="000000"/>
                <w:sz w:val="18"/>
                <w:szCs w:val="18"/>
              </w:rPr>
              <w:t>33,492,461.86</w:t>
            </w:r>
          </w:p>
        </w:tc>
        <w:tc>
          <w:tcPr>
            <w:tcW w:w="1701"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14:paraId="14B5FE50" w14:textId="77777777" w:rsidR="0065639D" w:rsidRDefault="00000000">
            <w:pPr>
              <w:pStyle w:val="a3"/>
              <w:spacing w:before="0" w:beforeAutospacing="0" w:after="0" w:afterAutospacing="0"/>
              <w:ind w:left="-105" w:right="105"/>
              <w:jc w:val="right"/>
              <w:rPr>
                <w:rFonts w:ascii="等线" w:eastAsia="等线" w:hAnsi="等线"/>
                <w:sz w:val="21"/>
                <w:szCs w:val="21"/>
              </w:rPr>
            </w:pPr>
            <w:r>
              <w:rPr>
                <w:rFonts w:hint="eastAsia"/>
                <w:color w:val="000000"/>
                <w:sz w:val="18"/>
                <w:szCs w:val="18"/>
              </w:rPr>
              <w:t>122,650,783.01</w:t>
            </w:r>
          </w:p>
        </w:tc>
        <w:tc>
          <w:tcPr>
            <w:tcW w:w="992"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14:paraId="24EA05D3" w14:textId="77777777" w:rsidR="0065639D" w:rsidRDefault="00000000">
            <w:pPr>
              <w:pStyle w:val="a3"/>
              <w:spacing w:before="0" w:beforeAutospacing="0" w:after="0" w:afterAutospacing="0"/>
              <w:ind w:left="-105" w:right="105"/>
              <w:jc w:val="right"/>
              <w:rPr>
                <w:rFonts w:ascii="等线" w:eastAsia="等线" w:hAnsi="等线"/>
                <w:sz w:val="21"/>
                <w:szCs w:val="21"/>
              </w:rPr>
            </w:pPr>
            <w:r>
              <w:rPr>
                <w:rFonts w:hint="eastAsia"/>
                <w:color w:val="000000"/>
                <w:sz w:val="18"/>
                <w:szCs w:val="18"/>
              </w:rPr>
              <w:t>-72.69%</w:t>
            </w:r>
          </w:p>
        </w:tc>
        <w:tc>
          <w:tcPr>
            <w:tcW w:w="3415"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14:paraId="40EE436C" w14:textId="77777777" w:rsidR="0065639D" w:rsidRDefault="00000000">
            <w:pPr>
              <w:pStyle w:val="a3"/>
              <w:spacing w:before="0" w:beforeAutospacing="0" w:after="0" w:afterAutospacing="0"/>
              <w:ind w:left="105" w:right="105"/>
              <w:jc w:val="both"/>
              <w:rPr>
                <w:rFonts w:ascii="等线" w:eastAsia="等线" w:hAnsi="等线"/>
                <w:sz w:val="21"/>
                <w:szCs w:val="21"/>
              </w:rPr>
            </w:pPr>
            <w:r>
              <w:rPr>
                <w:rFonts w:hint="eastAsia"/>
                <w:color w:val="000000"/>
                <w:sz w:val="18"/>
                <w:szCs w:val="18"/>
              </w:rPr>
              <w:t>交易性金融资产减少系理财产品到期赎回所致</w:t>
            </w:r>
          </w:p>
        </w:tc>
      </w:tr>
      <w:tr w:rsidR="0065639D" w14:paraId="63345FF8" w14:textId="77777777">
        <w:trPr>
          <w:divId w:val="48041639"/>
          <w:trHeight w:val="285"/>
        </w:trPr>
        <w:tc>
          <w:tcPr>
            <w:tcW w:w="1858"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14:paraId="23E8C5A9" w14:textId="77777777" w:rsidR="0065639D" w:rsidRDefault="00000000">
            <w:pPr>
              <w:pStyle w:val="a3"/>
              <w:spacing w:before="0" w:beforeAutospacing="0" w:after="0" w:afterAutospacing="0"/>
              <w:ind w:left="105" w:right="105"/>
              <w:jc w:val="both"/>
              <w:rPr>
                <w:rFonts w:ascii="等线" w:eastAsia="等线" w:hAnsi="等线"/>
                <w:sz w:val="21"/>
                <w:szCs w:val="21"/>
              </w:rPr>
            </w:pPr>
            <w:r>
              <w:rPr>
                <w:rFonts w:hint="eastAsia"/>
                <w:color w:val="000000"/>
                <w:sz w:val="18"/>
                <w:szCs w:val="18"/>
              </w:rPr>
              <w:t>其他应收款</w:t>
            </w:r>
          </w:p>
        </w:tc>
        <w:tc>
          <w:tcPr>
            <w:tcW w:w="1701"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14:paraId="33F3BAA3" w14:textId="77777777" w:rsidR="0065639D" w:rsidRDefault="00000000">
            <w:pPr>
              <w:pStyle w:val="a3"/>
              <w:spacing w:before="0" w:beforeAutospacing="0" w:after="0" w:afterAutospacing="0"/>
              <w:ind w:left="-105" w:right="105"/>
              <w:jc w:val="right"/>
              <w:rPr>
                <w:rFonts w:ascii="等线" w:eastAsia="等线" w:hAnsi="等线"/>
                <w:sz w:val="21"/>
                <w:szCs w:val="21"/>
              </w:rPr>
            </w:pPr>
            <w:r>
              <w:rPr>
                <w:rFonts w:hint="eastAsia"/>
                <w:color w:val="000000"/>
                <w:sz w:val="18"/>
                <w:szCs w:val="18"/>
              </w:rPr>
              <w:t>133,812,261.83</w:t>
            </w:r>
          </w:p>
        </w:tc>
        <w:tc>
          <w:tcPr>
            <w:tcW w:w="1701"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14:paraId="284BDBAE" w14:textId="77777777" w:rsidR="0065639D" w:rsidRDefault="00000000">
            <w:pPr>
              <w:pStyle w:val="a3"/>
              <w:spacing w:before="0" w:beforeAutospacing="0" w:after="0" w:afterAutospacing="0"/>
              <w:ind w:left="-105" w:right="105"/>
              <w:jc w:val="right"/>
              <w:rPr>
                <w:rFonts w:ascii="等线" w:eastAsia="等线" w:hAnsi="等线"/>
                <w:sz w:val="21"/>
                <w:szCs w:val="21"/>
              </w:rPr>
            </w:pPr>
            <w:r>
              <w:rPr>
                <w:rFonts w:hint="eastAsia"/>
                <w:color w:val="000000"/>
                <w:sz w:val="18"/>
                <w:szCs w:val="18"/>
              </w:rPr>
              <w:t>66,293,368.61</w:t>
            </w:r>
          </w:p>
        </w:tc>
        <w:tc>
          <w:tcPr>
            <w:tcW w:w="992"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14:paraId="01375B3C" w14:textId="77777777" w:rsidR="0065639D" w:rsidRDefault="00000000">
            <w:pPr>
              <w:pStyle w:val="a3"/>
              <w:spacing w:before="0" w:beforeAutospacing="0" w:after="0" w:afterAutospacing="0"/>
              <w:ind w:left="-105" w:right="105"/>
              <w:jc w:val="right"/>
              <w:rPr>
                <w:rFonts w:ascii="等线" w:eastAsia="等线" w:hAnsi="等线"/>
                <w:sz w:val="21"/>
                <w:szCs w:val="21"/>
              </w:rPr>
            </w:pPr>
            <w:r>
              <w:rPr>
                <w:rFonts w:hint="eastAsia"/>
                <w:color w:val="000000"/>
                <w:sz w:val="18"/>
                <w:szCs w:val="18"/>
              </w:rPr>
              <w:t>101.85%</w:t>
            </w:r>
          </w:p>
        </w:tc>
        <w:tc>
          <w:tcPr>
            <w:tcW w:w="3415"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14:paraId="43B3C90A" w14:textId="77777777" w:rsidR="0065639D" w:rsidRDefault="00000000">
            <w:pPr>
              <w:pStyle w:val="a3"/>
              <w:spacing w:before="0" w:beforeAutospacing="0" w:after="0" w:afterAutospacing="0"/>
              <w:ind w:left="105" w:right="105"/>
              <w:jc w:val="both"/>
              <w:rPr>
                <w:rFonts w:ascii="等线" w:eastAsia="等线" w:hAnsi="等线"/>
                <w:sz w:val="21"/>
                <w:szCs w:val="21"/>
              </w:rPr>
            </w:pPr>
            <w:r>
              <w:rPr>
                <w:rFonts w:hint="eastAsia"/>
                <w:color w:val="000000"/>
                <w:sz w:val="18"/>
                <w:szCs w:val="18"/>
              </w:rPr>
              <w:t>其他应收款增加系支付Tesa并购交易保证金所致</w:t>
            </w:r>
          </w:p>
        </w:tc>
      </w:tr>
      <w:tr w:rsidR="0065639D" w14:paraId="52E5323E" w14:textId="77777777" w:rsidTr="00B02F7C">
        <w:trPr>
          <w:divId w:val="48041639"/>
          <w:trHeight w:val="285"/>
        </w:trPr>
        <w:tc>
          <w:tcPr>
            <w:tcW w:w="1858"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14:paraId="6B52A281" w14:textId="77777777" w:rsidR="0065639D" w:rsidRDefault="00000000">
            <w:pPr>
              <w:pStyle w:val="a3"/>
              <w:spacing w:before="0" w:beforeAutospacing="0" w:after="0" w:afterAutospacing="0"/>
              <w:ind w:left="105" w:right="105"/>
              <w:jc w:val="both"/>
              <w:rPr>
                <w:rFonts w:ascii="等线" w:eastAsia="等线" w:hAnsi="等线"/>
                <w:sz w:val="21"/>
                <w:szCs w:val="21"/>
              </w:rPr>
            </w:pPr>
            <w:r>
              <w:rPr>
                <w:rFonts w:hint="eastAsia"/>
                <w:color w:val="000000"/>
                <w:sz w:val="18"/>
                <w:szCs w:val="18"/>
              </w:rPr>
              <w:t>短期借款</w:t>
            </w:r>
          </w:p>
        </w:tc>
        <w:tc>
          <w:tcPr>
            <w:tcW w:w="1701"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14:paraId="5C3120E7" w14:textId="77777777" w:rsidR="0065639D" w:rsidRDefault="00000000">
            <w:pPr>
              <w:pStyle w:val="a3"/>
              <w:spacing w:before="0" w:beforeAutospacing="0" w:after="0" w:afterAutospacing="0"/>
              <w:ind w:left="-105" w:right="105"/>
              <w:jc w:val="right"/>
              <w:rPr>
                <w:rFonts w:ascii="等线" w:eastAsia="等线" w:hAnsi="等线"/>
                <w:sz w:val="21"/>
                <w:szCs w:val="21"/>
              </w:rPr>
            </w:pPr>
            <w:r>
              <w:rPr>
                <w:rFonts w:hint="eastAsia"/>
                <w:color w:val="000000"/>
                <w:sz w:val="18"/>
                <w:szCs w:val="18"/>
              </w:rPr>
              <w:t>1,888,659,810.58</w:t>
            </w:r>
          </w:p>
        </w:tc>
        <w:tc>
          <w:tcPr>
            <w:tcW w:w="1701"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14:paraId="63C82970" w14:textId="77777777" w:rsidR="0065639D" w:rsidRDefault="00000000">
            <w:pPr>
              <w:pStyle w:val="a3"/>
              <w:spacing w:before="0" w:beforeAutospacing="0" w:after="0" w:afterAutospacing="0"/>
              <w:ind w:left="-105" w:right="105"/>
              <w:jc w:val="right"/>
              <w:rPr>
                <w:rFonts w:ascii="等线" w:eastAsia="等线" w:hAnsi="等线"/>
                <w:sz w:val="21"/>
                <w:szCs w:val="21"/>
              </w:rPr>
            </w:pPr>
            <w:r>
              <w:rPr>
                <w:rFonts w:hint="eastAsia"/>
                <w:color w:val="000000"/>
                <w:sz w:val="18"/>
                <w:szCs w:val="18"/>
              </w:rPr>
              <w:t>1,103,247,899.65</w:t>
            </w:r>
          </w:p>
        </w:tc>
        <w:tc>
          <w:tcPr>
            <w:tcW w:w="992"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14:paraId="10EAA0A1" w14:textId="77777777" w:rsidR="0065639D" w:rsidRDefault="00000000">
            <w:pPr>
              <w:pStyle w:val="a3"/>
              <w:spacing w:before="0" w:beforeAutospacing="0" w:after="0" w:afterAutospacing="0"/>
              <w:ind w:left="-105" w:right="105"/>
              <w:jc w:val="right"/>
              <w:rPr>
                <w:rFonts w:ascii="等线" w:eastAsia="等线" w:hAnsi="等线"/>
                <w:sz w:val="21"/>
                <w:szCs w:val="21"/>
              </w:rPr>
            </w:pPr>
            <w:r>
              <w:rPr>
                <w:rFonts w:hint="eastAsia"/>
                <w:color w:val="000000"/>
                <w:sz w:val="18"/>
                <w:szCs w:val="18"/>
              </w:rPr>
              <w:t>71.19%</w:t>
            </w:r>
          </w:p>
        </w:tc>
        <w:tc>
          <w:tcPr>
            <w:tcW w:w="3415" w:type="dxa"/>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14:paraId="14210C65" w14:textId="4CDE668A" w:rsidR="0065639D" w:rsidRDefault="00B02F7C">
            <w:pPr>
              <w:pStyle w:val="a3"/>
              <w:spacing w:before="0" w:beforeAutospacing="0" w:after="0" w:afterAutospacing="0"/>
              <w:ind w:left="105" w:right="105"/>
              <w:jc w:val="both"/>
              <w:rPr>
                <w:rFonts w:ascii="等线" w:eastAsia="等线" w:hAnsi="等线"/>
                <w:sz w:val="21"/>
                <w:szCs w:val="21"/>
              </w:rPr>
            </w:pPr>
            <w:r w:rsidRPr="00B02F7C">
              <w:rPr>
                <w:rFonts w:hint="eastAsia"/>
                <w:color w:val="000000"/>
                <w:sz w:val="18"/>
                <w:szCs w:val="18"/>
              </w:rPr>
              <w:t>应对未来市场潜在的投资机会，选择保留现金并同时借款，以确保财务灵活性</w:t>
            </w:r>
          </w:p>
        </w:tc>
      </w:tr>
      <w:tr w:rsidR="0065639D" w14:paraId="4C639EAC" w14:textId="77777777">
        <w:trPr>
          <w:divId w:val="48041639"/>
          <w:trHeight w:val="285"/>
        </w:trPr>
        <w:tc>
          <w:tcPr>
            <w:tcW w:w="1858"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14:paraId="3DC54D2A" w14:textId="77777777" w:rsidR="0065639D" w:rsidRDefault="00000000">
            <w:pPr>
              <w:pStyle w:val="a3"/>
              <w:spacing w:before="0" w:beforeAutospacing="0" w:after="0" w:afterAutospacing="0"/>
              <w:ind w:left="105" w:right="105"/>
              <w:jc w:val="both"/>
              <w:rPr>
                <w:rFonts w:ascii="等线" w:eastAsia="等线" w:hAnsi="等线"/>
                <w:sz w:val="21"/>
                <w:szCs w:val="21"/>
              </w:rPr>
            </w:pPr>
            <w:r>
              <w:rPr>
                <w:rFonts w:hint="eastAsia"/>
                <w:color w:val="000000"/>
                <w:sz w:val="18"/>
                <w:szCs w:val="18"/>
              </w:rPr>
              <w:t>交易性金融负债</w:t>
            </w:r>
          </w:p>
        </w:tc>
        <w:tc>
          <w:tcPr>
            <w:tcW w:w="1701"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14:paraId="552E1986" w14:textId="77777777" w:rsidR="0065639D" w:rsidRDefault="00000000">
            <w:pPr>
              <w:pStyle w:val="a3"/>
              <w:spacing w:before="0" w:beforeAutospacing="0" w:after="0" w:afterAutospacing="0"/>
              <w:ind w:left="-105" w:right="105"/>
              <w:jc w:val="right"/>
              <w:rPr>
                <w:rFonts w:ascii="等线" w:eastAsia="等线" w:hAnsi="等线"/>
                <w:sz w:val="21"/>
                <w:szCs w:val="21"/>
              </w:rPr>
            </w:pPr>
            <w:r>
              <w:rPr>
                <w:rFonts w:hint="eastAsia"/>
                <w:color w:val="000000"/>
                <w:sz w:val="18"/>
                <w:szCs w:val="18"/>
              </w:rPr>
              <w:t>22,904,707.81</w:t>
            </w:r>
          </w:p>
        </w:tc>
        <w:tc>
          <w:tcPr>
            <w:tcW w:w="1701"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14:paraId="64961EA4" w14:textId="77777777" w:rsidR="0065639D" w:rsidRDefault="00000000">
            <w:pPr>
              <w:pStyle w:val="a3"/>
              <w:spacing w:before="0" w:beforeAutospacing="0" w:after="0" w:afterAutospacing="0"/>
              <w:ind w:left="-105" w:right="105"/>
              <w:jc w:val="right"/>
              <w:rPr>
                <w:rFonts w:ascii="等线" w:eastAsia="等线" w:hAnsi="等线"/>
                <w:sz w:val="21"/>
                <w:szCs w:val="21"/>
              </w:rPr>
            </w:pPr>
            <w:r>
              <w:rPr>
                <w:rFonts w:hint="eastAsia"/>
                <w:color w:val="000000"/>
                <w:sz w:val="18"/>
                <w:szCs w:val="18"/>
              </w:rPr>
              <w:t>3,227,726.23</w:t>
            </w:r>
          </w:p>
        </w:tc>
        <w:tc>
          <w:tcPr>
            <w:tcW w:w="992"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14:paraId="6E22682B" w14:textId="77777777" w:rsidR="0065639D" w:rsidRDefault="00000000">
            <w:pPr>
              <w:pStyle w:val="a3"/>
              <w:spacing w:before="0" w:beforeAutospacing="0" w:after="0" w:afterAutospacing="0"/>
              <w:ind w:left="-105" w:right="105"/>
              <w:jc w:val="right"/>
              <w:rPr>
                <w:rFonts w:ascii="等线" w:eastAsia="等线" w:hAnsi="等线"/>
                <w:sz w:val="21"/>
                <w:szCs w:val="21"/>
              </w:rPr>
            </w:pPr>
            <w:r>
              <w:rPr>
                <w:rFonts w:hint="eastAsia"/>
                <w:color w:val="000000"/>
                <w:sz w:val="18"/>
                <w:szCs w:val="18"/>
              </w:rPr>
              <w:t>609.62%</w:t>
            </w:r>
          </w:p>
        </w:tc>
        <w:tc>
          <w:tcPr>
            <w:tcW w:w="3415"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14:paraId="39033DB8" w14:textId="77777777" w:rsidR="0065639D" w:rsidRDefault="00000000">
            <w:pPr>
              <w:pStyle w:val="a3"/>
              <w:spacing w:before="0" w:beforeAutospacing="0" w:after="0" w:afterAutospacing="0"/>
              <w:ind w:left="105" w:right="105"/>
              <w:jc w:val="both"/>
              <w:rPr>
                <w:rFonts w:ascii="等线" w:eastAsia="等线" w:hAnsi="等线"/>
                <w:sz w:val="21"/>
                <w:szCs w:val="21"/>
              </w:rPr>
            </w:pPr>
            <w:r>
              <w:rPr>
                <w:rFonts w:hint="eastAsia"/>
                <w:color w:val="000000"/>
                <w:sz w:val="18"/>
                <w:szCs w:val="18"/>
              </w:rPr>
              <w:t>交易性金融负债增长系外汇远期持仓浮亏所致</w:t>
            </w:r>
          </w:p>
        </w:tc>
      </w:tr>
      <w:tr w:rsidR="0065639D" w14:paraId="74CFE8DE" w14:textId="77777777">
        <w:trPr>
          <w:divId w:val="48041639"/>
          <w:trHeight w:val="285"/>
        </w:trPr>
        <w:tc>
          <w:tcPr>
            <w:tcW w:w="1858"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14:paraId="24CB1CBB" w14:textId="77777777" w:rsidR="0065639D" w:rsidRDefault="00000000">
            <w:pPr>
              <w:pStyle w:val="a3"/>
              <w:spacing w:before="0" w:beforeAutospacing="0" w:after="0" w:afterAutospacing="0"/>
              <w:ind w:left="105" w:right="105"/>
              <w:jc w:val="center"/>
              <w:rPr>
                <w:rFonts w:ascii="等线" w:eastAsia="等线" w:hAnsi="等线"/>
                <w:sz w:val="21"/>
                <w:szCs w:val="21"/>
              </w:rPr>
            </w:pPr>
            <w:r>
              <w:rPr>
                <w:rStyle w:val="a4"/>
                <w:rFonts w:hint="eastAsia"/>
                <w:color w:val="000000"/>
                <w:sz w:val="18"/>
                <w:szCs w:val="18"/>
              </w:rPr>
              <w:t>利润表项目</w:t>
            </w:r>
          </w:p>
        </w:tc>
        <w:tc>
          <w:tcPr>
            <w:tcW w:w="1701"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14:paraId="1F19E928" w14:textId="77777777" w:rsidR="0065639D" w:rsidRDefault="00000000">
            <w:pPr>
              <w:pStyle w:val="a3"/>
              <w:spacing w:before="0" w:beforeAutospacing="0" w:after="0" w:afterAutospacing="0"/>
              <w:ind w:left="-105" w:right="105"/>
              <w:jc w:val="center"/>
              <w:rPr>
                <w:rFonts w:ascii="等线" w:eastAsia="等线" w:hAnsi="等线"/>
                <w:sz w:val="21"/>
                <w:szCs w:val="21"/>
              </w:rPr>
            </w:pPr>
            <w:r>
              <w:rPr>
                <w:rStyle w:val="a4"/>
                <w:rFonts w:hint="eastAsia"/>
                <w:color w:val="000000"/>
                <w:sz w:val="18"/>
                <w:szCs w:val="18"/>
              </w:rPr>
              <w:t>本期数</w:t>
            </w:r>
          </w:p>
        </w:tc>
        <w:tc>
          <w:tcPr>
            <w:tcW w:w="1701"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14:paraId="4012785A" w14:textId="77777777" w:rsidR="0065639D" w:rsidRDefault="00000000">
            <w:pPr>
              <w:pStyle w:val="a3"/>
              <w:spacing w:before="0" w:beforeAutospacing="0" w:after="0" w:afterAutospacing="0"/>
              <w:ind w:left="-105" w:right="105"/>
              <w:jc w:val="center"/>
              <w:rPr>
                <w:rFonts w:ascii="等线" w:eastAsia="等线" w:hAnsi="等线"/>
                <w:sz w:val="21"/>
                <w:szCs w:val="21"/>
              </w:rPr>
            </w:pPr>
            <w:r>
              <w:rPr>
                <w:rStyle w:val="a4"/>
                <w:rFonts w:hint="eastAsia"/>
                <w:color w:val="000000"/>
                <w:sz w:val="18"/>
                <w:szCs w:val="18"/>
              </w:rPr>
              <w:t>上年同期数</w:t>
            </w:r>
          </w:p>
        </w:tc>
        <w:tc>
          <w:tcPr>
            <w:tcW w:w="992"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14:paraId="1F9FDFDA" w14:textId="77777777" w:rsidR="0065639D" w:rsidRDefault="00000000">
            <w:pPr>
              <w:pStyle w:val="a3"/>
              <w:spacing w:before="0" w:beforeAutospacing="0" w:after="0" w:afterAutospacing="0"/>
              <w:ind w:left="-105" w:right="105"/>
              <w:jc w:val="center"/>
              <w:rPr>
                <w:rFonts w:ascii="等线" w:eastAsia="等线" w:hAnsi="等线"/>
                <w:sz w:val="21"/>
                <w:szCs w:val="21"/>
              </w:rPr>
            </w:pPr>
            <w:r>
              <w:rPr>
                <w:rStyle w:val="a4"/>
                <w:rFonts w:hint="eastAsia"/>
                <w:color w:val="000000"/>
                <w:sz w:val="18"/>
                <w:szCs w:val="18"/>
              </w:rPr>
              <w:t>变动率</w:t>
            </w:r>
          </w:p>
        </w:tc>
        <w:tc>
          <w:tcPr>
            <w:tcW w:w="3415"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14:paraId="535B68CA" w14:textId="77777777" w:rsidR="0065639D" w:rsidRDefault="00000000">
            <w:pPr>
              <w:pStyle w:val="a3"/>
              <w:spacing w:before="0" w:beforeAutospacing="0" w:after="0" w:afterAutospacing="0"/>
              <w:ind w:left="105" w:right="105"/>
              <w:jc w:val="center"/>
              <w:rPr>
                <w:rFonts w:ascii="等线" w:eastAsia="等线" w:hAnsi="等线"/>
                <w:sz w:val="21"/>
                <w:szCs w:val="21"/>
              </w:rPr>
            </w:pPr>
            <w:r>
              <w:rPr>
                <w:rStyle w:val="a4"/>
                <w:rFonts w:hint="eastAsia"/>
                <w:color w:val="000000"/>
                <w:sz w:val="18"/>
                <w:szCs w:val="18"/>
              </w:rPr>
              <w:t>变动原因分析</w:t>
            </w:r>
          </w:p>
        </w:tc>
      </w:tr>
      <w:tr w:rsidR="0065639D" w14:paraId="20647036" w14:textId="77777777">
        <w:trPr>
          <w:divId w:val="48041639"/>
          <w:trHeight w:val="285"/>
        </w:trPr>
        <w:tc>
          <w:tcPr>
            <w:tcW w:w="1858"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14:paraId="67258488" w14:textId="77777777" w:rsidR="0065639D" w:rsidRDefault="00000000">
            <w:pPr>
              <w:pStyle w:val="a3"/>
              <w:spacing w:before="0" w:beforeAutospacing="0" w:after="0" w:afterAutospacing="0"/>
              <w:ind w:left="105" w:right="105"/>
              <w:jc w:val="both"/>
              <w:rPr>
                <w:rFonts w:ascii="等线" w:eastAsia="等线" w:hAnsi="等线"/>
                <w:sz w:val="21"/>
                <w:szCs w:val="21"/>
              </w:rPr>
            </w:pPr>
            <w:r>
              <w:rPr>
                <w:rFonts w:hint="eastAsia"/>
                <w:color w:val="000000"/>
                <w:sz w:val="18"/>
                <w:szCs w:val="18"/>
              </w:rPr>
              <w:t>投资收益（损失以“－”号填列）</w:t>
            </w:r>
          </w:p>
        </w:tc>
        <w:tc>
          <w:tcPr>
            <w:tcW w:w="1701"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14:paraId="255A4739" w14:textId="77777777" w:rsidR="0065639D" w:rsidRDefault="00000000">
            <w:pPr>
              <w:pStyle w:val="a3"/>
              <w:spacing w:before="0" w:beforeAutospacing="0" w:after="0" w:afterAutospacing="0"/>
              <w:ind w:left="-105" w:right="105"/>
              <w:jc w:val="right"/>
              <w:rPr>
                <w:rFonts w:ascii="等线" w:eastAsia="等线" w:hAnsi="等线"/>
                <w:sz w:val="21"/>
                <w:szCs w:val="21"/>
              </w:rPr>
            </w:pPr>
            <w:r>
              <w:rPr>
                <w:rFonts w:hint="eastAsia"/>
                <w:color w:val="000000"/>
                <w:sz w:val="18"/>
                <w:szCs w:val="18"/>
              </w:rPr>
              <w:t>98,979,392.50</w:t>
            </w:r>
          </w:p>
        </w:tc>
        <w:tc>
          <w:tcPr>
            <w:tcW w:w="1701"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14:paraId="136B2C2D" w14:textId="77777777" w:rsidR="0065639D" w:rsidRDefault="00000000">
            <w:pPr>
              <w:pStyle w:val="a3"/>
              <w:spacing w:before="0" w:beforeAutospacing="0" w:after="0" w:afterAutospacing="0"/>
              <w:ind w:left="-105" w:right="105"/>
              <w:jc w:val="right"/>
              <w:rPr>
                <w:rFonts w:ascii="等线" w:eastAsia="等线" w:hAnsi="等线"/>
                <w:sz w:val="21"/>
                <w:szCs w:val="21"/>
              </w:rPr>
            </w:pPr>
            <w:r>
              <w:rPr>
                <w:rFonts w:hint="eastAsia"/>
                <w:color w:val="000000"/>
                <w:sz w:val="18"/>
                <w:szCs w:val="18"/>
              </w:rPr>
              <w:t>44,620,703.70</w:t>
            </w:r>
          </w:p>
        </w:tc>
        <w:tc>
          <w:tcPr>
            <w:tcW w:w="992"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14:paraId="118A855B" w14:textId="1A222852" w:rsidR="0065639D" w:rsidRDefault="003104E1">
            <w:pPr>
              <w:pStyle w:val="a3"/>
              <w:spacing w:before="0" w:beforeAutospacing="0" w:after="0" w:afterAutospacing="0"/>
              <w:ind w:left="-105" w:right="105"/>
              <w:jc w:val="right"/>
              <w:rPr>
                <w:rFonts w:ascii="等线" w:eastAsia="等线" w:hAnsi="等线"/>
                <w:sz w:val="21"/>
                <w:szCs w:val="21"/>
              </w:rPr>
            </w:pPr>
            <w:r w:rsidRPr="003104E1">
              <w:rPr>
                <w:color w:val="000000"/>
                <w:sz w:val="18"/>
                <w:szCs w:val="18"/>
              </w:rPr>
              <w:t>121.82%</w:t>
            </w:r>
          </w:p>
        </w:tc>
        <w:tc>
          <w:tcPr>
            <w:tcW w:w="3415"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14:paraId="0A2AA0B8" w14:textId="77777777" w:rsidR="0065639D" w:rsidRDefault="00000000">
            <w:pPr>
              <w:pStyle w:val="a3"/>
              <w:spacing w:before="0" w:beforeAutospacing="0" w:after="0" w:afterAutospacing="0"/>
              <w:ind w:left="105" w:right="105"/>
              <w:jc w:val="both"/>
              <w:rPr>
                <w:rFonts w:ascii="等线" w:eastAsia="等线" w:hAnsi="等线"/>
                <w:sz w:val="21"/>
                <w:szCs w:val="21"/>
              </w:rPr>
            </w:pPr>
            <w:r>
              <w:rPr>
                <w:rFonts w:hint="eastAsia"/>
                <w:color w:val="000000"/>
                <w:sz w:val="18"/>
                <w:szCs w:val="18"/>
              </w:rPr>
              <w:t>联营企业收益增加所致</w:t>
            </w:r>
          </w:p>
        </w:tc>
      </w:tr>
      <w:tr w:rsidR="0065639D" w14:paraId="6010BAA4" w14:textId="77777777">
        <w:trPr>
          <w:divId w:val="48041639"/>
          <w:trHeight w:val="285"/>
        </w:trPr>
        <w:tc>
          <w:tcPr>
            <w:tcW w:w="1858"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14:paraId="48319864" w14:textId="77777777" w:rsidR="0065639D" w:rsidRDefault="00000000">
            <w:pPr>
              <w:pStyle w:val="a3"/>
              <w:spacing w:before="0" w:beforeAutospacing="0" w:after="0" w:afterAutospacing="0"/>
              <w:ind w:left="105" w:right="105"/>
              <w:jc w:val="center"/>
              <w:rPr>
                <w:rFonts w:ascii="等线" w:eastAsia="等线" w:hAnsi="等线"/>
                <w:sz w:val="21"/>
                <w:szCs w:val="21"/>
              </w:rPr>
            </w:pPr>
            <w:r>
              <w:rPr>
                <w:rStyle w:val="a4"/>
                <w:rFonts w:hint="eastAsia"/>
                <w:color w:val="000000"/>
                <w:sz w:val="18"/>
                <w:szCs w:val="18"/>
              </w:rPr>
              <w:t>现金流量表项目</w:t>
            </w:r>
          </w:p>
        </w:tc>
        <w:tc>
          <w:tcPr>
            <w:tcW w:w="1701"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14:paraId="31B006D3" w14:textId="77777777" w:rsidR="0065639D" w:rsidRDefault="00000000">
            <w:pPr>
              <w:pStyle w:val="a3"/>
              <w:spacing w:before="0" w:beforeAutospacing="0" w:after="0" w:afterAutospacing="0"/>
              <w:ind w:left="-105" w:right="105"/>
              <w:jc w:val="center"/>
              <w:rPr>
                <w:rFonts w:ascii="等线" w:eastAsia="等线" w:hAnsi="等线"/>
                <w:sz w:val="21"/>
                <w:szCs w:val="21"/>
              </w:rPr>
            </w:pPr>
            <w:r>
              <w:rPr>
                <w:rStyle w:val="a4"/>
                <w:rFonts w:hint="eastAsia"/>
                <w:color w:val="000000"/>
                <w:sz w:val="18"/>
                <w:szCs w:val="18"/>
              </w:rPr>
              <w:t>本期数</w:t>
            </w:r>
          </w:p>
        </w:tc>
        <w:tc>
          <w:tcPr>
            <w:tcW w:w="1701"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14:paraId="4902A5F7" w14:textId="77777777" w:rsidR="0065639D" w:rsidRDefault="00000000">
            <w:pPr>
              <w:pStyle w:val="a3"/>
              <w:spacing w:before="0" w:beforeAutospacing="0" w:after="0" w:afterAutospacing="0"/>
              <w:ind w:left="-105" w:right="105"/>
              <w:jc w:val="center"/>
              <w:rPr>
                <w:rFonts w:ascii="等线" w:eastAsia="等线" w:hAnsi="等线"/>
                <w:sz w:val="21"/>
                <w:szCs w:val="21"/>
              </w:rPr>
            </w:pPr>
            <w:r>
              <w:rPr>
                <w:rStyle w:val="a4"/>
                <w:rFonts w:hint="eastAsia"/>
                <w:color w:val="000000"/>
                <w:sz w:val="18"/>
                <w:szCs w:val="18"/>
              </w:rPr>
              <w:t>上年同期数</w:t>
            </w:r>
          </w:p>
        </w:tc>
        <w:tc>
          <w:tcPr>
            <w:tcW w:w="992"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14:paraId="05A5E25B" w14:textId="77777777" w:rsidR="0065639D" w:rsidRDefault="00000000">
            <w:pPr>
              <w:pStyle w:val="a3"/>
              <w:spacing w:before="0" w:beforeAutospacing="0" w:after="0" w:afterAutospacing="0"/>
              <w:ind w:left="-105" w:right="105"/>
              <w:jc w:val="center"/>
              <w:rPr>
                <w:rFonts w:ascii="等线" w:eastAsia="等线" w:hAnsi="等线"/>
                <w:sz w:val="21"/>
                <w:szCs w:val="21"/>
              </w:rPr>
            </w:pPr>
            <w:r>
              <w:rPr>
                <w:rStyle w:val="a4"/>
                <w:rFonts w:hint="eastAsia"/>
                <w:color w:val="000000"/>
                <w:sz w:val="18"/>
                <w:szCs w:val="18"/>
              </w:rPr>
              <w:t>变动率</w:t>
            </w:r>
          </w:p>
        </w:tc>
        <w:tc>
          <w:tcPr>
            <w:tcW w:w="3415"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14:paraId="47E96692" w14:textId="77777777" w:rsidR="0065639D" w:rsidRDefault="00000000">
            <w:pPr>
              <w:pStyle w:val="a3"/>
              <w:spacing w:before="0" w:beforeAutospacing="0" w:after="0" w:afterAutospacing="0"/>
              <w:ind w:left="105" w:right="105"/>
              <w:jc w:val="center"/>
              <w:rPr>
                <w:rFonts w:ascii="等线" w:eastAsia="等线" w:hAnsi="等线"/>
                <w:sz w:val="21"/>
                <w:szCs w:val="21"/>
              </w:rPr>
            </w:pPr>
            <w:r>
              <w:rPr>
                <w:rStyle w:val="a4"/>
                <w:rFonts w:hint="eastAsia"/>
                <w:color w:val="000000"/>
                <w:sz w:val="18"/>
                <w:szCs w:val="18"/>
              </w:rPr>
              <w:t>变动原因分析</w:t>
            </w:r>
          </w:p>
        </w:tc>
      </w:tr>
      <w:tr w:rsidR="0065639D" w14:paraId="037DE8D2" w14:textId="77777777">
        <w:trPr>
          <w:divId w:val="48041639"/>
          <w:trHeight w:val="735"/>
        </w:trPr>
        <w:tc>
          <w:tcPr>
            <w:tcW w:w="1858"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14:paraId="7CD509FB" w14:textId="77777777" w:rsidR="0065639D" w:rsidRDefault="00000000">
            <w:pPr>
              <w:pStyle w:val="a3"/>
              <w:spacing w:before="0" w:beforeAutospacing="0" w:after="0" w:afterAutospacing="0"/>
              <w:ind w:left="105" w:right="105"/>
              <w:jc w:val="both"/>
              <w:rPr>
                <w:rFonts w:ascii="等线" w:eastAsia="等线" w:hAnsi="等线"/>
                <w:sz w:val="21"/>
                <w:szCs w:val="21"/>
              </w:rPr>
            </w:pPr>
            <w:r>
              <w:rPr>
                <w:rFonts w:hint="eastAsia"/>
                <w:color w:val="000000"/>
                <w:sz w:val="18"/>
                <w:szCs w:val="18"/>
              </w:rPr>
              <w:t>购买商品、接受劳务支付的现金</w:t>
            </w:r>
          </w:p>
        </w:tc>
        <w:tc>
          <w:tcPr>
            <w:tcW w:w="1701"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14:paraId="13ECCB50" w14:textId="77777777" w:rsidR="0065639D" w:rsidRDefault="00000000">
            <w:pPr>
              <w:pStyle w:val="a3"/>
              <w:spacing w:before="0" w:beforeAutospacing="0" w:after="0" w:afterAutospacing="0"/>
              <w:ind w:left="-105" w:right="105"/>
              <w:jc w:val="right"/>
              <w:rPr>
                <w:rFonts w:ascii="等线" w:eastAsia="等线" w:hAnsi="等线"/>
                <w:sz w:val="21"/>
                <w:szCs w:val="21"/>
              </w:rPr>
            </w:pPr>
            <w:r>
              <w:rPr>
                <w:rFonts w:hint="eastAsia"/>
                <w:color w:val="000000"/>
                <w:sz w:val="18"/>
                <w:szCs w:val="18"/>
              </w:rPr>
              <w:t>1,915,490,758.89</w:t>
            </w:r>
          </w:p>
        </w:tc>
        <w:tc>
          <w:tcPr>
            <w:tcW w:w="1701"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14:paraId="7E40698A" w14:textId="77777777" w:rsidR="0065639D" w:rsidRDefault="00000000">
            <w:pPr>
              <w:pStyle w:val="a3"/>
              <w:spacing w:before="0" w:beforeAutospacing="0" w:after="0" w:afterAutospacing="0"/>
              <w:ind w:left="-105" w:right="105"/>
              <w:jc w:val="right"/>
              <w:rPr>
                <w:rFonts w:ascii="等线" w:eastAsia="等线" w:hAnsi="等线"/>
                <w:sz w:val="21"/>
                <w:szCs w:val="21"/>
              </w:rPr>
            </w:pPr>
            <w:r>
              <w:rPr>
                <w:rFonts w:hint="eastAsia"/>
                <w:color w:val="000000"/>
                <w:sz w:val="18"/>
                <w:szCs w:val="18"/>
              </w:rPr>
              <w:t>1,449,560,846.12</w:t>
            </w:r>
          </w:p>
        </w:tc>
        <w:tc>
          <w:tcPr>
            <w:tcW w:w="992"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14:paraId="081DDD28" w14:textId="77777777" w:rsidR="0065639D" w:rsidRDefault="00000000">
            <w:pPr>
              <w:pStyle w:val="a3"/>
              <w:spacing w:before="0" w:beforeAutospacing="0" w:after="0" w:afterAutospacing="0"/>
              <w:ind w:left="-105" w:right="105"/>
              <w:jc w:val="right"/>
              <w:rPr>
                <w:rFonts w:ascii="等线" w:eastAsia="等线" w:hAnsi="等线"/>
                <w:sz w:val="21"/>
                <w:szCs w:val="21"/>
              </w:rPr>
            </w:pPr>
            <w:r>
              <w:rPr>
                <w:rFonts w:hint="eastAsia"/>
                <w:color w:val="000000"/>
                <w:sz w:val="18"/>
                <w:szCs w:val="18"/>
              </w:rPr>
              <w:t>32.14%</w:t>
            </w:r>
          </w:p>
        </w:tc>
        <w:tc>
          <w:tcPr>
            <w:tcW w:w="34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7CB9EB1E" w14:textId="197AE1BD" w:rsidR="0065639D" w:rsidRDefault="00000000">
            <w:pPr>
              <w:pStyle w:val="a3"/>
              <w:spacing w:before="0" w:beforeAutospacing="0" w:after="0" w:afterAutospacing="0"/>
              <w:ind w:left="105" w:right="105"/>
              <w:jc w:val="both"/>
              <w:rPr>
                <w:rFonts w:ascii="等线" w:eastAsia="等线" w:hAnsi="等线"/>
                <w:sz w:val="21"/>
                <w:szCs w:val="21"/>
              </w:rPr>
            </w:pPr>
            <w:r>
              <w:rPr>
                <w:rFonts w:hint="eastAsia"/>
                <w:color w:val="000000"/>
                <w:sz w:val="18"/>
                <w:szCs w:val="18"/>
              </w:rPr>
              <w:t>主要系本期下游需求上升，公司增强了生产计划和采购活动，进而使得采购环节的现金流出时间相较于销售回款周期有所提前。</w:t>
            </w:r>
          </w:p>
        </w:tc>
      </w:tr>
      <w:tr w:rsidR="0065639D" w14:paraId="3478B4B0" w14:textId="77777777">
        <w:trPr>
          <w:divId w:val="48041639"/>
          <w:trHeight w:val="285"/>
        </w:trPr>
        <w:tc>
          <w:tcPr>
            <w:tcW w:w="1858"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14:paraId="10596AC7" w14:textId="77777777" w:rsidR="0065639D" w:rsidRDefault="00000000">
            <w:pPr>
              <w:pStyle w:val="a3"/>
              <w:spacing w:before="0" w:beforeAutospacing="0" w:after="0" w:afterAutospacing="0"/>
              <w:ind w:left="105" w:right="105"/>
              <w:jc w:val="both"/>
              <w:rPr>
                <w:rFonts w:ascii="等线" w:eastAsia="等线" w:hAnsi="等线"/>
                <w:sz w:val="21"/>
                <w:szCs w:val="21"/>
              </w:rPr>
            </w:pPr>
            <w:r>
              <w:rPr>
                <w:rFonts w:hint="eastAsia"/>
                <w:color w:val="000000"/>
                <w:sz w:val="18"/>
                <w:szCs w:val="18"/>
              </w:rPr>
              <w:t>取得投资收益收到的现金</w:t>
            </w:r>
          </w:p>
        </w:tc>
        <w:tc>
          <w:tcPr>
            <w:tcW w:w="1701"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14:paraId="51620765" w14:textId="77777777" w:rsidR="0065639D" w:rsidRDefault="00000000">
            <w:pPr>
              <w:pStyle w:val="a3"/>
              <w:spacing w:before="0" w:beforeAutospacing="0" w:after="0" w:afterAutospacing="0"/>
              <w:ind w:left="-105" w:right="105"/>
              <w:jc w:val="right"/>
              <w:rPr>
                <w:rFonts w:ascii="等线" w:eastAsia="等线" w:hAnsi="等线"/>
                <w:sz w:val="21"/>
                <w:szCs w:val="21"/>
              </w:rPr>
            </w:pPr>
            <w:r>
              <w:rPr>
                <w:rFonts w:hint="eastAsia"/>
                <w:color w:val="000000"/>
                <w:sz w:val="18"/>
                <w:szCs w:val="18"/>
              </w:rPr>
              <w:t>10,629,727.90</w:t>
            </w:r>
          </w:p>
        </w:tc>
        <w:tc>
          <w:tcPr>
            <w:tcW w:w="1701"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14:paraId="38C282E3" w14:textId="77777777" w:rsidR="0065639D" w:rsidRDefault="00000000">
            <w:pPr>
              <w:pStyle w:val="a3"/>
              <w:spacing w:before="0" w:beforeAutospacing="0" w:after="0" w:afterAutospacing="0"/>
              <w:ind w:left="-105" w:right="105"/>
              <w:jc w:val="right"/>
              <w:rPr>
                <w:rFonts w:ascii="等线" w:eastAsia="等线" w:hAnsi="等线"/>
                <w:sz w:val="21"/>
                <w:szCs w:val="21"/>
              </w:rPr>
            </w:pPr>
            <w:r>
              <w:rPr>
                <w:rFonts w:hint="eastAsia"/>
                <w:color w:val="000000"/>
                <w:sz w:val="18"/>
                <w:szCs w:val="18"/>
              </w:rPr>
              <w:t>350,456.20</w:t>
            </w:r>
          </w:p>
        </w:tc>
        <w:tc>
          <w:tcPr>
            <w:tcW w:w="992"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14:paraId="19240619" w14:textId="77777777" w:rsidR="0065639D" w:rsidRDefault="00000000">
            <w:pPr>
              <w:pStyle w:val="a3"/>
              <w:spacing w:before="0" w:beforeAutospacing="0" w:after="0" w:afterAutospacing="0"/>
              <w:ind w:left="-105" w:right="105"/>
              <w:jc w:val="right"/>
              <w:rPr>
                <w:rFonts w:ascii="等线" w:eastAsia="等线" w:hAnsi="等线"/>
                <w:sz w:val="21"/>
                <w:szCs w:val="21"/>
              </w:rPr>
            </w:pPr>
            <w:r>
              <w:rPr>
                <w:rFonts w:hint="eastAsia"/>
                <w:color w:val="000000"/>
                <w:sz w:val="18"/>
                <w:szCs w:val="18"/>
              </w:rPr>
              <w:t>2933.11%</w:t>
            </w:r>
          </w:p>
        </w:tc>
        <w:tc>
          <w:tcPr>
            <w:tcW w:w="3415"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14:paraId="160AB970" w14:textId="77777777" w:rsidR="0065639D" w:rsidRDefault="00000000">
            <w:pPr>
              <w:pStyle w:val="a3"/>
              <w:spacing w:before="0" w:beforeAutospacing="0" w:after="0" w:afterAutospacing="0"/>
              <w:ind w:left="105" w:right="105"/>
              <w:jc w:val="both"/>
              <w:rPr>
                <w:rFonts w:ascii="等线" w:eastAsia="等线" w:hAnsi="等线"/>
                <w:sz w:val="21"/>
                <w:szCs w:val="21"/>
              </w:rPr>
            </w:pPr>
            <w:r>
              <w:rPr>
                <w:rFonts w:hint="eastAsia"/>
                <w:color w:val="000000"/>
                <w:sz w:val="18"/>
                <w:szCs w:val="18"/>
              </w:rPr>
              <w:t>主要系收到股权投资分红款</w:t>
            </w:r>
          </w:p>
        </w:tc>
      </w:tr>
      <w:tr w:rsidR="0065639D" w14:paraId="772FBC9B" w14:textId="77777777">
        <w:trPr>
          <w:divId w:val="48041639"/>
          <w:trHeight w:val="285"/>
        </w:trPr>
        <w:tc>
          <w:tcPr>
            <w:tcW w:w="1858"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14:paraId="15B883DB" w14:textId="77777777" w:rsidR="0065639D" w:rsidRDefault="00000000">
            <w:pPr>
              <w:pStyle w:val="a3"/>
              <w:spacing w:before="0" w:beforeAutospacing="0" w:after="0" w:afterAutospacing="0"/>
              <w:ind w:left="105" w:right="105"/>
              <w:jc w:val="both"/>
              <w:rPr>
                <w:rFonts w:ascii="等线" w:eastAsia="等线" w:hAnsi="等线"/>
                <w:sz w:val="21"/>
                <w:szCs w:val="21"/>
              </w:rPr>
            </w:pPr>
            <w:r>
              <w:rPr>
                <w:rFonts w:hint="eastAsia"/>
                <w:color w:val="000000"/>
                <w:sz w:val="18"/>
                <w:szCs w:val="18"/>
              </w:rPr>
              <w:t>收到其他与投资活动有关的现金</w:t>
            </w:r>
          </w:p>
        </w:tc>
        <w:tc>
          <w:tcPr>
            <w:tcW w:w="1701"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14:paraId="62A719B6" w14:textId="77777777" w:rsidR="0065639D" w:rsidRDefault="00000000">
            <w:pPr>
              <w:pStyle w:val="a3"/>
              <w:spacing w:before="0" w:beforeAutospacing="0" w:after="0" w:afterAutospacing="0"/>
              <w:ind w:left="-105" w:right="105"/>
              <w:jc w:val="right"/>
              <w:rPr>
                <w:rFonts w:ascii="等线" w:eastAsia="等线" w:hAnsi="等线"/>
                <w:sz w:val="21"/>
                <w:szCs w:val="21"/>
              </w:rPr>
            </w:pPr>
            <w:r>
              <w:rPr>
                <w:rFonts w:hint="eastAsia"/>
                <w:color w:val="000000"/>
                <w:sz w:val="18"/>
                <w:szCs w:val="18"/>
              </w:rPr>
              <w:t>247,966.60</w:t>
            </w:r>
          </w:p>
        </w:tc>
        <w:tc>
          <w:tcPr>
            <w:tcW w:w="1701"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14:paraId="3F923AF3" w14:textId="77777777" w:rsidR="0065639D" w:rsidRDefault="00000000">
            <w:pPr>
              <w:pStyle w:val="a3"/>
              <w:spacing w:before="0" w:beforeAutospacing="0" w:after="0" w:afterAutospacing="0"/>
              <w:ind w:left="-105" w:right="105"/>
              <w:jc w:val="right"/>
              <w:rPr>
                <w:rFonts w:ascii="等线" w:eastAsia="等线" w:hAnsi="等线"/>
                <w:sz w:val="21"/>
                <w:szCs w:val="21"/>
              </w:rPr>
            </w:pPr>
            <w:r>
              <w:rPr>
                <w:rFonts w:hint="eastAsia"/>
                <w:color w:val="000000"/>
                <w:sz w:val="18"/>
                <w:szCs w:val="18"/>
              </w:rPr>
              <w:t>68,413,315.91</w:t>
            </w:r>
          </w:p>
        </w:tc>
        <w:tc>
          <w:tcPr>
            <w:tcW w:w="992"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14:paraId="67EC6254" w14:textId="77777777" w:rsidR="0065639D" w:rsidRDefault="00000000">
            <w:pPr>
              <w:pStyle w:val="a3"/>
              <w:spacing w:before="0" w:beforeAutospacing="0" w:after="0" w:afterAutospacing="0"/>
              <w:ind w:left="-105" w:right="105"/>
              <w:jc w:val="right"/>
              <w:rPr>
                <w:rFonts w:ascii="等线" w:eastAsia="等线" w:hAnsi="等线"/>
                <w:sz w:val="21"/>
                <w:szCs w:val="21"/>
              </w:rPr>
            </w:pPr>
            <w:r>
              <w:rPr>
                <w:rFonts w:hint="eastAsia"/>
                <w:color w:val="000000"/>
                <w:sz w:val="18"/>
                <w:szCs w:val="18"/>
              </w:rPr>
              <w:t>-99.64%</w:t>
            </w:r>
          </w:p>
        </w:tc>
        <w:tc>
          <w:tcPr>
            <w:tcW w:w="3415"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14:paraId="7285197D" w14:textId="77777777" w:rsidR="0065639D" w:rsidRDefault="00000000">
            <w:pPr>
              <w:pStyle w:val="a3"/>
              <w:spacing w:before="0" w:beforeAutospacing="0" w:after="0" w:afterAutospacing="0"/>
              <w:ind w:left="105" w:right="105"/>
              <w:jc w:val="both"/>
              <w:rPr>
                <w:rFonts w:ascii="等线" w:eastAsia="等线" w:hAnsi="等线"/>
                <w:sz w:val="21"/>
                <w:szCs w:val="21"/>
              </w:rPr>
            </w:pPr>
            <w:r>
              <w:rPr>
                <w:rFonts w:hint="eastAsia"/>
                <w:color w:val="000000"/>
                <w:sz w:val="18"/>
                <w:szCs w:val="18"/>
              </w:rPr>
              <w:t>主要系本年未发生大额结售汇、借款保证金解质押</w:t>
            </w:r>
          </w:p>
        </w:tc>
      </w:tr>
      <w:tr w:rsidR="0065639D" w14:paraId="51D7B5E9" w14:textId="77777777">
        <w:trPr>
          <w:divId w:val="48041639"/>
          <w:trHeight w:val="495"/>
        </w:trPr>
        <w:tc>
          <w:tcPr>
            <w:tcW w:w="1858"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14:paraId="7D636B3C" w14:textId="77777777" w:rsidR="0065639D" w:rsidRDefault="00000000">
            <w:pPr>
              <w:pStyle w:val="a3"/>
              <w:spacing w:before="0" w:beforeAutospacing="0" w:after="0" w:afterAutospacing="0"/>
              <w:ind w:left="105" w:right="105"/>
              <w:jc w:val="both"/>
              <w:rPr>
                <w:rFonts w:ascii="等线" w:eastAsia="等线" w:hAnsi="等线"/>
                <w:sz w:val="21"/>
                <w:szCs w:val="21"/>
              </w:rPr>
            </w:pPr>
            <w:r>
              <w:rPr>
                <w:rFonts w:hint="eastAsia"/>
                <w:color w:val="000000"/>
                <w:sz w:val="18"/>
                <w:szCs w:val="18"/>
              </w:rPr>
              <w:t>购建固定资产、无形资产和其他长期资产支付的现金</w:t>
            </w:r>
          </w:p>
        </w:tc>
        <w:tc>
          <w:tcPr>
            <w:tcW w:w="1701"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14:paraId="6A15D069" w14:textId="77777777" w:rsidR="0065639D" w:rsidRDefault="00000000">
            <w:pPr>
              <w:pStyle w:val="a3"/>
              <w:spacing w:before="0" w:beforeAutospacing="0" w:after="0" w:afterAutospacing="0"/>
              <w:ind w:left="-105" w:right="105"/>
              <w:jc w:val="right"/>
              <w:rPr>
                <w:rFonts w:ascii="等线" w:eastAsia="等线" w:hAnsi="等线"/>
                <w:sz w:val="21"/>
                <w:szCs w:val="21"/>
              </w:rPr>
            </w:pPr>
            <w:r>
              <w:rPr>
                <w:rFonts w:hint="eastAsia"/>
                <w:color w:val="000000"/>
                <w:sz w:val="18"/>
                <w:szCs w:val="18"/>
              </w:rPr>
              <w:t>76,100,429.24</w:t>
            </w:r>
          </w:p>
        </w:tc>
        <w:tc>
          <w:tcPr>
            <w:tcW w:w="1701"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14:paraId="61E93079" w14:textId="77777777" w:rsidR="0065639D" w:rsidRDefault="00000000">
            <w:pPr>
              <w:pStyle w:val="a3"/>
              <w:spacing w:before="0" w:beforeAutospacing="0" w:after="0" w:afterAutospacing="0"/>
              <w:ind w:left="-105" w:right="105"/>
              <w:jc w:val="right"/>
              <w:rPr>
                <w:rFonts w:ascii="等线" w:eastAsia="等线" w:hAnsi="等线"/>
                <w:sz w:val="21"/>
                <w:szCs w:val="21"/>
              </w:rPr>
            </w:pPr>
            <w:r>
              <w:rPr>
                <w:rFonts w:hint="eastAsia"/>
                <w:color w:val="000000"/>
                <w:sz w:val="18"/>
                <w:szCs w:val="18"/>
              </w:rPr>
              <w:t>146,663,785.63</w:t>
            </w:r>
          </w:p>
        </w:tc>
        <w:tc>
          <w:tcPr>
            <w:tcW w:w="992"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14:paraId="49F5741D" w14:textId="77777777" w:rsidR="0065639D" w:rsidRDefault="00000000">
            <w:pPr>
              <w:pStyle w:val="a3"/>
              <w:spacing w:before="0" w:beforeAutospacing="0" w:after="0" w:afterAutospacing="0"/>
              <w:ind w:left="-105" w:right="105"/>
              <w:jc w:val="right"/>
              <w:rPr>
                <w:rFonts w:ascii="等线" w:eastAsia="等线" w:hAnsi="等线"/>
                <w:sz w:val="21"/>
                <w:szCs w:val="21"/>
              </w:rPr>
            </w:pPr>
            <w:r>
              <w:rPr>
                <w:rFonts w:hint="eastAsia"/>
                <w:color w:val="000000"/>
                <w:sz w:val="18"/>
                <w:szCs w:val="18"/>
              </w:rPr>
              <w:t>-48.11%</w:t>
            </w:r>
          </w:p>
        </w:tc>
        <w:tc>
          <w:tcPr>
            <w:tcW w:w="3415"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14:paraId="6874546D" w14:textId="77777777" w:rsidR="0065639D" w:rsidRDefault="00000000">
            <w:pPr>
              <w:pStyle w:val="a3"/>
              <w:spacing w:before="0" w:beforeAutospacing="0" w:after="0" w:afterAutospacing="0"/>
              <w:ind w:left="105" w:right="105"/>
              <w:jc w:val="both"/>
              <w:rPr>
                <w:rFonts w:ascii="等线" w:eastAsia="等线" w:hAnsi="等线"/>
                <w:sz w:val="21"/>
                <w:szCs w:val="21"/>
              </w:rPr>
            </w:pPr>
            <w:r>
              <w:rPr>
                <w:rFonts w:hint="eastAsia"/>
                <w:color w:val="000000"/>
                <w:sz w:val="18"/>
                <w:szCs w:val="18"/>
              </w:rPr>
              <w:t>主要系上年一季度东南亚固定投资较多</w:t>
            </w:r>
          </w:p>
        </w:tc>
      </w:tr>
      <w:tr w:rsidR="0065639D" w14:paraId="428B5348" w14:textId="77777777">
        <w:trPr>
          <w:divId w:val="48041639"/>
          <w:trHeight w:val="285"/>
        </w:trPr>
        <w:tc>
          <w:tcPr>
            <w:tcW w:w="1858"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14:paraId="5B6A7D17" w14:textId="77777777" w:rsidR="0065639D" w:rsidRDefault="00000000">
            <w:pPr>
              <w:pStyle w:val="a3"/>
              <w:spacing w:before="0" w:beforeAutospacing="0" w:after="0" w:afterAutospacing="0"/>
              <w:ind w:left="105" w:right="105"/>
              <w:jc w:val="both"/>
              <w:rPr>
                <w:rFonts w:ascii="等线" w:eastAsia="等线" w:hAnsi="等线"/>
                <w:sz w:val="21"/>
                <w:szCs w:val="21"/>
              </w:rPr>
            </w:pPr>
            <w:r>
              <w:rPr>
                <w:rFonts w:hint="eastAsia"/>
                <w:color w:val="000000"/>
                <w:sz w:val="18"/>
                <w:szCs w:val="18"/>
              </w:rPr>
              <w:t>支付其他与投资活动有关的现金</w:t>
            </w:r>
          </w:p>
        </w:tc>
        <w:tc>
          <w:tcPr>
            <w:tcW w:w="1701"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14:paraId="1F4DC635" w14:textId="77777777" w:rsidR="0065639D" w:rsidRDefault="00000000">
            <w:pPr>
              <w:pStyle w:val="a3"/>
              <w:spacing w:before="0" w:beforeAutospacing="0" w:after="0" w:afterAutospacing="0"/>
              <w:ind w:left="-105" w:right="105"/>
              <w:jc w:val="right"/>
              <w:rPr>
                <w:rFonts w:ascii="等线" w:eastAsia="等线" w:hAnsi="等线"/>
                <w:sz w:val="21"/>
                <w:szCs w:val="21"/>
              </w:rPr>
            </w:pPr>
            <w:r>
              <w:rPr>
                <w:rFonts w:hint="eastAsia"/>
                <w:color w:val="000000"/>
                <w:sz w:val="18"/>
                <w:szCs w:val="18"/>
              </w:rPr>
              <w:t>95,152,175.81</w:t>
            </w:r>
          </w:p>
        </w:tc>
        <w:tc>
          <w:tcPr>
            <w:tcW w:w="1701"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14:paraId="05B9937C" w14:textId="77777777" w:rsidR="0065639D" w:rsidRDefault="00000000">
            <w:pPr>
              <w:pStyle w:val="a3"/>
              <w:spacing w:before="0" w:beforeAutospacing="0" w:after="0" w:afterAutospacing="0"/>
              <w:ind w:left="-105" w:right="105"/>
              <w:jc w:val="right"/>
              <w:rPr>
                <w:rFonts w:ascii="等线" w:eastAsia="等线" w:hAnsi="等线"/>
                <w:sz w:val="21"/>
                <w:szCs w:val="21"/>
              </w:rPr>
            </w:pPr>
            <w:r>
              <w:rPr>
                <w:rFonts w:hint="eastAsia"/>
                <w:color w:val="000000"/>
                <w:sz w:val="18"/>
                <w:szCs w:val="18"/>
              </w:rPr>
              <w:t>49,056,157.61</w:t>
            </w:r>
          </w:p>
        </w:tc>
        <w:tc>
          <w:tcPr>
            <w:tcW w:w="992"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14:paraId="3B5BA050" w14:textId="77777777" w:rsidR="0065639D" w:rsidRDefault="00000000">
            <w:pPr>
              <w:pStyle w:val="a3"/>
              <w:spacing w:before="0" w:beforeAutospacing="0" w:after="0" w:afterAutospacing="0"/>
              <w:ind w:left="-105" w:right="105"/>
              <w:jc w:val="right"/>
              <w:rPr>
                <w:rFonts w:ascii="等线" w:eastAsia="等线" w:hAnsi="等线"/>
                <w:sz w:val="21"/>
                <w:szCs w:val="21"/>
              </w:rPr>
            </w:pPr>
            <w:r>
              <w:rPr>
                <w:rFonts w:hint="eastAsia"/>
                <w:color w:val="000000"/>
                <w:sz w:val="18"/>
                <w:szCs w:val="18"/>
              </w:rPr>
              <w:t>93.97%</w:t>
            </w:r>
          </w:p>
        </w:tc>
        <w:tc>
          <w:tcPr>
            <w:tcW w:w="3415"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14:paraId="4521F39B" w14:textId="77777777" w:rsidR="0065639D" w:rsidRDefault="00000000">
            <w:pPr>
              <w:pStyle w:val="a3"/>
              <w:spacing w:before="0" w:beforeAutospacing="0" w:after="0" w:afterAutospacing="0"/>
              <w:ind w:left="105" w:right="105"/>
              <w:jc w:val="both"/>
              <w:rPr>
                <w:rFonts w:ascii="等线" w:eastAsia="等线" w:hAnsi="等线"/>
                <w:sz w:val="21"/>
                <w:szCs w:val="21"/>
              </w:rPr>
            </w:pPr>
            <w:r>
              <w:rPr>
                <w:rFonts w:hint="eastAsia"/>
                <w:color w:val="000000"/>
                <w:sz w:val="18"/>
                <w:szCs w:val="18"/>
              </w:rPr>
              <w:t>主要系支付的并购交易保证金</w:t>
            </w:r>
          </w:p>
        </w:tc>
      </w:tr>
      <w:tr w:rsidR="0065639D" w14:paraId="7AFF68A0" w14:textId="77777777">
        <w:trPr>
          <w:divId w:val="48041639"/>
          <w:trHeight w:val="285"/>
        </w:trPr>
        <w:tc>
          <w:tcPr>
            <w:tcW w:w="1858"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14:paraId="7606C00E" w14:textId="77777777" w:rsidR="0065639D" w:rsidRDefault="00000000">
            <w:pPr>
              <w:pStyle w:val="a3"/>
              <w:spacing w:before="0" w:beforeAutospacing="0" w:after="0" w:afterAutospacing="0"/>
              <w:ind w:left="105" w:right="105"/>
              <w:jc w:val="both"/>
              <w:rPr>
                <w:rFonts w:ascii="等线" w:eastAsia="等线" w:hAnsi="等线"/>
                <w:sz w:val="21"/>
                <w:szCs w:val="21"/>
              </w:rPr>
            </w:pPr>
            <w:r>
              <w:rPr>
                <w:rFonts w:hint="eastAsia"/>
                <w:color w:val="000000"/>
                <w:sz w:val="18"/>
                <w:szCs w:val="18"/>
              </w:rPr>
              <w:t>收到其他与筹资活动有关的现金</w:t>
            </w:r>
          </w:p>
        </w:tc>
        <w:tc>
          <w:tcPr>
            <w:tcW w:w="1701"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14:paraId="7C02BD30" w14:textId="77777777" w:rsidR="0065639D" w:rsidRDefault="00000000">
            <w:pPr>
              <w:pStyle w:val="a3"/>
              <w:spacing w:before="0" w:beforeAutospacing="0" w:after="0" w:afterAutospacing="0"/>
              <w:ind w:left="-105" w:right="105"/>
              <w:jc w:val="right"/>
              <w:rPr>
                <w:rFonts w:ascii="等线" w:eastAsia="等线" w:hAnsi="等线"/>
                <w:sz w:val="21"/>
                <w:szCs w:val="21"/>
              </w:rPr>
            </w:pPr>
            <w:r>
              <w:rPr>
                <w:rFonts w:hint="eastAsia"/>
                <w:color w:val="000000"/>
                <w:sz w:val="18"/>
                <w:szCs w:val="18"/>
              </w:rPr>
              <w:t>144,071,225.10</w:t>
            </w:r>
          </w:p>
        </w:tc>
        <w:tc>
          <w:tcPr>
            <w:tcW w:w="1701"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14:paraId="1020CE0E" w14:textId="77777777" w:rsidR="0065639D" w:rsidRDefault="00000000">
            <w:pPr>
              <w:pStyle w:val="a3"/>
              <w:spacing w:before="0" w:beforeAutospacing="0" w:after="0" w:afterAutospacing="0"/>
              <w:ind w:left="-105" w:right="105"/>
              <w:jc w:val="right"/>
              <w:rPr>
                <w:rFonts w:ascii="等线" w:eastAsia="等线" w:hAnsi="等线"/>
                <w:sz w:val="21"/>
                <w:szCs w:val="21"/>
              </w:rPr>
            </w:pPr>
            <w:r>
              <w:rPr>
                <w:rFonts w:hint="eastAsia"/>
                <w:color w:val="000000"/>
                <w:sz w:val="18"/>
                <w:szCs w:val="18"/>
              </w:rPr>
              <w:t>20,822,262.20</w:t>
            </w:r>
          </w:p>
        </w:tc>
        <w:tc>
          <w:tcPr>
            <w:tcW w:w="992"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14:paraId="558DAD0D" w14:textId="77777777" w:rsidR="0065639D" w:rsidRDefault="00000000">
            <w:pPr>
              <w:pStyle w:val="a3"/>
              <w:spacing w:before="0" w:beforeAutospacing="0" w:after="0" w:afterAutospacing="0"/>
              <w:ind w:left="-105" w:right="105"/>
              <w:jc w:val="right"/>
              <w:rPr>
                <w:rFonts w:ascii="等线" w:eastAsia="等线" w:hAnsi="等线"/>
                <w:sz w:val="21"/>
                <w:szCs w:val="21"/>
              </w:rPr>
            </w:pPr>
            <w:r>
              <w:rPr>
                <w:rFonts w:hint="eastAsia"/>
                <w:color w:val="000000"/>
                <w:sz w:val="18"/>
                <w:szCs w:val="18"/>
              </w:rPr>
              <w:t>591.91%</w:t>
            </w:r>
          </w:p>
        </w:tc>
        <w:tc>
          <w:tcPr>
            <w:tcW w:w="3415"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14:paraId="3734ADE1" w14:textId="77777777" w:rsidR="0065639D" w:rsidRDefault="00000000">
            <w:pPr>
              <w:pStyle w:val="a3"/>
              <w:spacing w:before="0" w:beforeAutospacing="0" w:after="0" w:afterAutospacing="0"/>
              <w:ind w:left="105" w:right="105"/>
              <w:jc w:val="both"/>
              <w:rPr>
                <w:rFonts w:ascii="等线" w:eastAsia="等线" w:hAnsi="等线"/>
                <w:sz w:val="21"/>
                <w:szCs w:val="21"/>
              </w:rPr>
            </w:pPr>
            <w:r>
              <w:rPr>
                <w:rFonts w:hint="eastAsia"/>
                <w:color w:val="000000"/>
                <w:sz w:val="18"/>
                <w:szCs w:val="18"/>
              </w:rPr>
              <w:t>主要系本要系本期借款保证金解质押</w:t>
            </w:r>
          </w:p>
        </w:tc>
      </w:tr>
    </w:tbl>
    <w:p w14:paraId="335DC4CD" w14:textId="77777777" w:rsidR="0065639D" w:rsidRDefault="0065639D">
      <w:pPr>
        <w:divId w:val="48041639"/>
      </w:pPr>
    </w:p>
    <w:p w14:paraId="2F53BDEC" w14:textId="77777777" w:rsidR="0083337E" w:rsidRDefault="00000000">
      <w:pPr>
        <w:pStyle w:val="headingh1"/>
        <w:spacing w:before="300" w:after="300" w:line="320" w:lineRule="exact"/>
        <w:rPr>
          <w:rFonts w:ascii="宋体" w:eastAsia="宋体" w:hAnsi="宋体" w:cs="宋体"/>
          <w:b/>
          <w:bCs/>
          <w:sz w:val="24"/>
          <w:szCs w:val="24"/>
        </w:rPr>
      </w:pPr>
      <w:bookmarkStart w:id="4" w:name="_Toc988893"/>
      <w:r>
        <w:rPr>
          <w:rFonts w:ascii="宋体" w:eastAsia="宋体" w:hAnsi="宋体" w:cs="宋体"/>
          <w:b/>
          <w:bCs/>
          <w:sz w:val="24"/>
          <w:szCs w:val="24"/>
        </w:rPr>
        <w:t xml:space="preserve">二、股东信息 </w:t>
      </w:r>
      <w:bookmarkEnd w:id="4"/>
    </w:p>
    <w:p w14:paraId="3AA9CB38" w14:textId="77777777" w:rsidR="0083337E" w:rsidRDefault="00000000">
      <w:pPr>
        <w:pStyle w:val="2"/>
        <w:spacing w:before="300" w:after="300" w:line="280" w:lineRule="exact"/>
        <w:rPr>
          <w:rFonts w:ascii="宋体" w:eastAsia="宋体" w:hAnsi="宋体" w:cs="宋体"/>
          <w:b/>
          <w:bCs/>
        </w:rPr>
      </w:pPr>
      <w:bookmarkStart w:id="5" w:name="_Toc988894"/>
      <w:r>
        <w:rPr>
          <w:rFonts w:ascii="宋体" w:eastAsia="宋体" w:hAnsi="宋体" w:cs="宋体"/>
          <w:b/>
          <w:bCs/>
        </w:rPr>
        <w:t>（一） 普通股股东总数和表决权恢复的优先股股东数量及前十名股东持股情况表</w:t>
      </w:r>
      <w:bookmarkEnd w:id="5"/>
    </w:p>
    <w:p w14:paraId="1EE5FDEF" w14:textId="77777777" w:rsidR="0083337E"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单位：股</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000" w:firstRow="0" w:lastRow="0" w:firstColumn="0" w:lastColumn="0" w:noHBand="0" w:noVBand="0"/>
      </w:tblPr>
      <w:tblGrid>
        <w:gridCol w:w="2694"/>
        <w:gridCol w:w="60"/>
        <w:gridCol w:w="932"/>
        <w:gridCol w:w="283"/>
        <w:gridCol w:w="567"/>
        <w:gridCol w:w="1560"/>
        <w:gridCol w:w="425"/>
        <w:gridCol w:w="992"/>
        <w:gridCol w:w="567"/>
        <w:gridCol w:w="182"/>
        <w:gridCol w:w="669"/>
        <w:gridCol w:w="708"/>
      </w:tblGrid>
      <w:tr w:rsidR="0083337E" w14:paraId="256CE479" w14:textId="77777777" w:rsidTr="00C93D20">
        <w:trPr>
          <w:trHeight w:val="240"/>
        </w:trPr>
        <w:tc>
          <w:tcPr>
            <w:tcW w:w="2754"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784B8473"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t>报告期末普通股股东总数</w:t>
            </w:r>
          </w:p>
        </w:tc>
        <w:tc>
          <w:tcPr>
            <w:tcW w:w="1782" w:type="dxa"/>
            <w:gridSpan w:val="3"/>
            <w:tcBorders>
              <w:top w:val="single" w:sz="2" w:space="0" w:color="auto"/>
              <w:left w:val="single" w:sz="2" w:space="0" w:color="auto"/>
              <w:bottom w:val="single" w:sz="2" w:space="0" w:color="auto"/>
              <w:right w:val="single" w:sz="2" w:space="0" w:color="auto"/>
            </w:tcBorders>
            <w:vAlign w:val="center"/>
          </w:tcPr>
          <w:p w14:paraId="04252CB0"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33,519</w:t>
            </w:r>
          </w:p>
        </w:tc>
        <w:tc>
          <w:tcPr>
            <w:tcW w:w="3726" w:type="dxa"/>
            <w:gridSpan w:val="5"/>
            <w:tcBorders>
              <w:top w:val="single" w:sz="2" w:space="0" w:color="auto"/>
              <w:left w:val="single" w:sz="2" w:space="0" w:color="auto"/>
              <w:bottom w:val="single" w:sz="2" w:space="0" w:color="auto"/>
              <w:right w:val="single" w:sz="2" w:space="0" w:color="auto"/>
            </w:tcBorders>
            <w:shd w:val="clear" w:color="auto" w:fill="D3D3D3"/>
            <w:vAlign w:val="center"/>
          </w:tcPr>
          <w:p w14:paraId="2130079F"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t>报告期末表决权恢复的优先股股东总数（如有）</w:t>
            </w:r>
          </w:p>
        </w:tc>
        <w:tc>
          <w:tcPr>
            <w:tcW w:w="1377" w:type="dxa"/>
            <w:gridSpan w:val="2"/>
            <w:tcBorders>
              <w:top w:val="single" w:sz="2" w:space="0" w:color="auto"/>
              <w:left w:val="single" w:sz="2" w:space="0" w:color="auto"/>
              <w:bottom w:val="single" w:sz="2" w:space="0" w:color="auto"/>
              <w:right w:val="single" w:sz="2" w:space="0" w:color="auto"/>
            </w:tcBorders>
            <w:vAlign w:val="center"/>
          </w:tcPr>
          <w:p w14:paraId="4AA134A1"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r>
      <w:tr w:rsidR="0083337E" w14:paraId="6FAD0BDC" w14:textId="77777777">
        <w:trPr>
          <w:trHeight w:val="240"/>
        </w:trPr>
        <w:tc>
          <w:tcPr>
            <w:tcW w:w="9639" w:type="dxa"/>
            <w:gridSpan w:val="12"/>
            <w:tcBorders>
              <w:top w:val="single" w:sz="2" w:space="0" w:color="auto"/>
              <w:left w:val="single" w:sz="2" w:space="0" w:color="auto"/>
              <w:bottom w:val="single" w:sz="2" w:space="0" w:color="auto"/>
              <w:right w:val="single" w:sz="2" w:space="0" w:color="auto"/>
            </w:tcBorders>
            <w:shd w:val="clear" w:color="auto" w:fill="D3D3D3"/>
            <w:vAlign w:val="center"/>
          </w:tcPr>
          <w:p w14:paraId="5D85C395" w14:textId="77777777" w:rsidR="0083337E" w:rsidRDefault="00000000">
            <w:pPr>
              <w:spacing w:line="240" w:lineRule="exact"/>
              <w:jc w:val="center"/>
              <w:rPr>
                <w:rFonts w:ascii="宋体" w:eastAsia="宋体" w:hAnsi="宋体" w:cs="宋体"/>
                <w:sz w:val="18"/>
                <w:szCs w:val="18"/>
              </w:rPr>
            </w:pPr>
            <w:r>
              <w:rPr>
                <w:rFonts w:ascii="宋体" w:eastAsia="宋体" w:hAnsi="宋体" w:cs="宋体"/>
                <w:sz w:val="18"/>
                <w:szCs w:val="18"/>
              </w:rPr>
              <w:t>前10名股东持股情况（不含通过转融通出借股份）</w:t>
            </w:r>
          </w:p>
        </w:tc>
      </w:tr>
      <w:tr w:rsidR="0083337E" w14:paraId="2CB17FE6" w14:textId="77777777" w:rsidTr="00C93D20">
        <w:trPr>
          <w:trHeight w:val="240"/>
        </w:trPr>
        <w:tc>
          <w:tcPr>
            <w:tcW w:w="2694"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5CACE3DE" w14:textId="77777777" w:rsidR="0083337E" w:rsidRDefault="00000000">
            <w:pPr>
              <w:spacing w:line="240" w:lineRule="exact"/>
              <w:jc w:val="center"/>
              <w:rPr>
                <w:rFonts w:ascii="宋体" w:eastAsia="宋体" w:hAnsi="宋体" w:cs="宋体"/>
                <w:sz w:val="18"/>
                <w:szCs w:val="18"/>
              </w:rPr>
            </w:pPr>
            <w:r>
              <w:rPr>
                <w:rFonts w:ascii="宋体" w:eastAsia="宋体" w:hAnsi="宋体" w:cs="宋体"/>
                <w:sz w:val="18"/>
                <w:szCs w:val="18"/>
              </w:rPr>
              <w:t>股东名称</w:t>
            </w:r>
          </w:p>
        </w:tc>
        <w:tc>
          <w:tcPr>
            <w:tcW w:w="992" w:type="dxa"/>
            <w:gridSpan w:val="2"/>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6FAE99AE" w14:textId="77777777" w:rsidR="0083337E" w:rsidRDefault="00000000">
            <w:pPr>
              <w:spacing w:line="240" w:lineRule="exact"/>
              <w:jc w:val="center"/>
              <w:rPr>
                <w:rFonts w:ascii="宋体" w:eastAsia="宋体" w:hAnsi="宋体" w:cs="宋体"/>
                <w:sz w:val="18"/>
                <w:szCs w:val="18"/>
              </w:rPr>
            </w:pPr>
            <w:r>
              <w:rPr>
                <w:rFonts w:ascii="宋体" w:eastAsia="宋体" w:hAnsi="宋体" w:cs="宋体"/>
                <w:sz w:val="18"/>
                <w:szCs w:val="18"/>
              </w:rPr>
              <w:t>股东性质</w:t>
            </w:r>
          </w:p>
        </w:tc>
        <w:tc>
          <w:tcPr>
            <w:tcW w:w="850" w:type="dxa"/>
            <w:gridSpan w:val="2"/>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184AA6D8" w14:textId="77777777" w:rsidR="0083337E" w:rsidRDefault="00000000">
            <w:pPr>
              <w:spacing w:line="240" w:lineRule="exact"/>
              <w:jc w:val="center"/>
              <w:rPr>
                <w:rFonts w:ascii="宋体" w:eastAsia="宋体" w:hAnsi="宋体" w:cs="宋体"/>
                <w:sz w:val="18"/>
                <w:szCs w:val="18"/>
              </w:rPr>
            </w:pPr>
            <w:r>
              <w:rPr>
                <w:rFonts w:ascii="宋体" w:eastAsia="宋体" w:hAnsi="宋体" w:cs="宋体"/>
                <w:sz w:val="18"/>
                <w:szCs w:val="18"/>
              </w:rPr>
              <w:t>持股比例（%）</w:t>
            </w:r>
          </w:p>
        </w:tc>
        <w:tc>
          <w:tcPr>
            <w:tcW w:w="1560"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02EF5F0D" w14:textId="77777777" w:rsidR="0083337E" w:rsidRDefault="00000000">
            <w:pPr>
              <w:spacing w:line="240" w:lineRule="exact"/>
              <w:jc w:val="center"/>
              <w:rPr>
                <w:rFonts w:ascii="宋体" w:eastAsia="宋体" w:hAnsi="宋体" w:cs="宋体"/>
                <w:sz w:val="18"/>
                <w:szCs w:val="18"/>
              </w:rPr>
            </w:pPr>
            <w:r>
              <w:rPr>
                <w:rFonts w:ascii="宋体" w:eastAsia="宋体" w:hAnsi="宋体" w:cs="宋体"/>
                <w:sz w:val="18"/>
                <w:szCs w:val="18"/>
              </w:rPr>
              <w:t>持股数量</w:t>
            </w:r>
          </w:p>
        </w:tc>
        <w:tc>
          <w:tcPr>
            <w:tcW w:w="1417" w:type="dxa"/>
            <w:gridSpan w:val="2"/>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341E1A24" w14:textId="77777777" w:rsidR="0083337E" w:rsidRDefault="00000000">
            <w:pPr>
              <w:spacing w:line="240" w:lineRule="exact"/>
              <w:jc w:val="center"/>
              <w:rPr>
                <w:rFonts w:ascii="宋体" w:eastAsia="宋体" w:hAnsi="宋体" w:cs="宋体"/>
                <w:sz w:val="18"/>
                <w:szCs w:val="18"/>
              </w:rPr>
            </w:pPr>
            <w:r>
              <w:rPr>
                <w:rFonts w:ascii="宋体" w:eastAsia="宋体" w:hAnsi="宋体" w:cs="宋体"/>
                <w:sz w:val="18"/>
                <w:szCs w:val="18"/>
              </w:rPr>
              <w:t>持有有限售条件的股份数量</w:t>
            </w:r>
          </w:p>
        </w:tc>
        <w:tc>
          <w:tcPr>
            <w:tcW w:w="2126" w:type="dxa"/>
            <w:gridSpan w:val="4"/>
            <w:tcBorders>
              <w:top w:val="single" w:sz="2" w:space="0" w:color="auto"/>
              <w:left w:val="single" w:sz="2" w:space="0" w:color="auto"/>
              <w:bottom w:val="single" w:sz="2" w:space="0" w:color="auto"/>
              <w:right w:val="single" w:sz="2" w:space="0" w:color="auto"/>
            </w:tcBorders>
            <w:shd w:val="clear" w:color="auto" w:fill="D3D3D3"/>
            <w:vAlign w:val="center"/>
          </w:tcPr>
          <w:p w14:paraId="01DD9533" w14:textId="77777777" w:rsidR="0083337E" w:rsidRDefault="00000000">
            <w:pPr>
              <w:spacing w:line="240" w:lineRule="exact"/>
              <w:jc w:val="center"/>
              <w:rPr>
                <w:rFonts w:ascii="宋体" w:eastAsia="宋体" w:hAnsi="宋体" w:cs="宋体"/>
                <w:sz w:val="18"/>
                <w:szCs w:val="18"/>
              </w:rPr>
            </w:pPr>
            <w:r>
              <w:rPr>
                <w:rFonts w:ascii="宋体" w:eastAsia="宋体" w:hAnsi="宋体" w:cs="宋体"/>
                <w:sz w:val="18"/>
                <w:szCs w:val="18"/>
              </w:rPr>
              <w:t>质押、标记或冻结情况</w:t>
            </w:r>
          </w:p>
        </w:tc>
      </w:tr>
      <w:tr w:rsidR="0083337E" w14:paraId="535EBADF" w14:textId="77777777" w:rsidTr="00C93D20">
        <w:trPr>
          <w:trHeight w:val="240"/>
        </w:trPr>
        <w:tc>
          <w:tcPr>
            <w:tcW w:w="2694"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30846124" w14:textId="77777777" w:rsidR="0083337E" w:rsidRDefault="0083337E"/>
        </w:tc>
        <w:tc>
          <w:tcPr>
            <w:tcW w:w="992" w:type="dxa"/>
            <w:gridSpan w:val="2"/>
            <w:vMerge/>
            <w:tcBorders>
              <w:top w:val="single" w:sz="2" w:space="0" w:color="auto"/>
              <w:left w:val="single" w:sz="2" w:space="0" w:color="auto"/>
              <w:bottom w:val="single" w:sz="2" w:space="0" w:color="auto"/>
              <w:right w:val="single" w:sz="2" w:space="0" w:color="auto"/>
            </w:tcBorders>
            <w:shd w:val="clear" w:color="auto" w:fill="D3D3D3"/>
            <w:vAlign w:val="center"/>
          </w:tcPr>
          <w:p w14:paraId="618F709A" w14:textId="77777777" w:rsidR="0083337E" w:rsidRDefault="0083337E"/>
        </w:tc>
        <w:tc>
          <w:tcPr>
            <w:tcW w:w="850" w:type="dxa"/>
            <w:gridSpan w:val="2"/>
            <w:vMerge/>
            <w:tcBorders>
              <w:top w:val="single" w:sz="2" w:space="0" w:color="auto"/>
              <w:left w:val="single" w:sz="2" w:space="0" w:color="auto"/>
              <w:bottom w:val="single" w:sz="2" w:space="0" w:color="auto"/>
              <w:right w:val="single" w:sz="2" w:space="0" w:color="auto"/>
            </w:tcBorders>
            <w:shd w:val="clear" w:color="auto" w:fill="D3D3D3"/>
            <w:vAlign w:val="center"/>
          </w:tcPr>
          <w:p w14:paraId="56DFAB92" w14:textId="77777777" w:rsidR="0083337E" w:rsidRDefault="0083337E"/>
        </w:tc>
        <w:tc>
          <w:tcPr>
            <w:tcW w:w="1560"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5DC5E1E5" w14:textId="77777777" w:rsidR="0083337E" w:rsidRDefault="0083337E"/>
        </w:tc>
        <w:tc>
          <w:tcPr>
            <w:tcW w:w="1417" w:type="dxa"/>
            <w:gridSpan w:val="2"/>
            <w:vMerge/>
            <w:tcBorders>
              <w:top w:val="single" w:sz="2" w:space="0" w:color="auto"/>
              <w:left w:val="single" w:sz="2" w:space="0" w:color="auto"/>
              <w:bottom w:val="single" w:sz="2" w:space="0" w:color="auto"/>
              <w:right w:val="single" w:sz="2" w:space="0" w:color="auto"/>
            </w:tcBorders>
            <w:shd w:val="clear" w:color="auto" w:fill="D3D3D3"/>
            <w:vAlign w:val="center"/>
          </w:tcPr>
          <w:p w14:paraId="0B77F093" w14:textId="77777777" w:rsidR="0083337E" w:rsidRDefault="0083337E"/>
        </w:tc>
        <w:tc>
          <w:tcPr>
            <w:tcW w:w="1418"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14:paraId="1354FDD7" w14:textId="77777777" w:rsidR="0083337E" w:rsidRDefault="00000000">
            <w:pPr>
              <w:spacing w:line="240" w:lineRule="exact"/>
              <w:jc w:val="center"/>
              <w:rPr>
                <w:rFonts w:ascii="宋体" w:eastAsia="宋体" w:hAnsi="宋体" w:cs="宋体"/>
                <w:sz w:val="18"/>
                <w:szCs w:val="18"/>
              </w:rPr>
            </w:pPr>
            <w:r>
              <w:rPr>
                <w:rFonts w:ascii="宋体" w:eastAsia="宋体" w:hAnsi="宋体" w:cs="宋体"/>
                <w:sz w:val="18"/>
                <w:szCs w:val="18"/>
              </w:rPr>
              <w:t>股份状态</w:t>
            </w:r>
          </w:p>
        </w:tc>
        <w:tc>
          <w:tcPr>
            <w:tcW w:w="708" w:type="dxa"/>
            <w:tcBorders>
              <w:top w:val="single" w:sz="2" w:space="0" w:color="auto"/>
              <w:left w:val="single" w:sz="2" w:space="0" w:color="auto"/>
              <w:bottom w:val="single" w:sz="2" w:space="0" w:color="auto"/>
              <w:right w:val="single" w:sz="2" w:space="0" w:color="auto"/>
            </w:tcBorders>
            <w:shd w:val="clear" w:color="auto" w:fill="D3D3D3"/>
            <w:vAlign w:val="center"/>
          </w:tcPr>
          <w:p w14:paraId="3E9ACAB1" w14:textId="77777777" w:rsidR="0083337E" w:rsidRDefault="00000000">
            <w:pPr>
              <w:spacing w:line="240" w:lineRule="exact"/>
              <w:jc w:val="center"/>
              <w:rPr>
                <w:rFonts w:ascii="宋体" w:eastAsia="宋体" w:hAnsi="宋体" w:cs="宋体"/>
                <w:sz w:val="18"/>
                <w:szCs w:val="18"/>
              </w:rPr>
            </w:pPr>
            <w:r>
              <w:rPr>
                <w:rFonts w:ascii="宋体" w:eastAsia="宋体" w:hAnsi="宋体" w:cs="宋体"/>
                <w:sz w:val="18"/>
                <w:szCs w:val="18"/>
              </w:rPr>
              <w:t>数量</w:t>
            </w:r>
          </w:p>
        </w:tc>
      </w:tr>
      <w:tr w:rsidR="0083337E" w14:paraId="765ACB14" w14:textId="77777777" w:rsidTr="00C93D20">
        <w:trPr>
          <w:trHeight w:val="240"/>
        </w:trPr>
        <w:tc>
          <w:tcPr>
            <w:tcW w:w="2694" w:type="dxa"/>
            <w:tcBorders>
              <w:top w:val="single" w:sz="2" w:space="0" w:color="auto"/>
              <w:left w:val="single" w:sz="2" w:space="0" w:color="auto"/>
              <w:bottom w:val="single" w:sz="2" w:space="0" w:color="auto"/>
              <w:right w:val="single" w:sz="2" w:space="0" w:color="auto"/>
            </w:tcBorders>
            <w:vAlign w:val="center"/>
          </w:tcPr>
          <w:p w14:paraId="7433DD4B"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t>巨星控股集团有限公司</w:t>
            </w:r>
          </w:p>
        </w:tc>
        <w:tc>
          <w:tcPr>
            <w:tcW w:w="992" w:type="dxa"/>
            <w:gridSpan w:val="2"/>
            <w:tcBorders>
              <w:top w:val="single" w:sz="2" w:space="0" w:color="auto"/>
              <w:left w:val="single" w:sz="2" w:space="0" w:color="auto"/>
              <w:bottom w:val="single" w:sz="2" w:space="0" w:color="auto"/>
              <w:right w:val="single" w:sz="2" w:space="0" w:color="auto"/>
            </w:tcBorders>
            <w:vAlign w:val="center"/>
          </w:tcPr>
          <w:p w14:paraId="04BD6FC0"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t>境内非国有法人</w:t>
            </w:r>
          </w:p>
        </w:tc>
        <w:tc>
          <w:tcPr>
            <w:tcW w:w="850" w:type="dxa"/>
            <w:gridSpan w:val="2"/>
            <w:tcBorders>
              <w:top w:val="single" w:sz="2" w:space="0" w:color="auto"/>
              <w:left w:val="single" w:sz="2" w:space="0" w:color="auto"/>
              <w:bottom w:val="single" w:sz="2" w:space="0" w:color="auto"/>
              <w:right w:val="single" w:sz="2" w:space="0" w:color="auto"/>
            </w:tcBorders>
            <w:vAlign w:val="center"/>
          </w:tcPr>
          <w:p w14:paraId="7274C2A2"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38.56%</w:t>
            </w:r>
          </w:p>
        </w:tc>
        <w:tc>
          <w:tcPr>
            <w:tcW w:w="1560" w:type="dxa"/>
            <w:tcBorders>
              <w:top w:val="single" w:sz="2" w:space="0" w:color="auto"/>
              <w:left w:val="single" w:sz="2" w:space="0" w:color="auto"/>
              <w:bottom w:val="single" w:sz="2" w:space="0" w:color="auto"/>
              <w:right w:val="single" w:sz="2" w:space="0" w:color="auto"/>
            </w:tcBorders>
            <w:vAlign w:val="center"/>
          </w:tcPr>
          <w:p w14:paraId="045BAF4D"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463,739,864.00</w:t>
            </w:r>
          </w:p>
        </w:tc>
        <w:tc>
          <w:tcPr>
            <w:tcW w:w="1417" w:type="dxa"/>
            <w:gridSpan w:val="2"/>
            <w:tcBorders>
              <w:top w:val="single" w:sz="2" w:space="0" w:color="auto"/>
              <w:left w:val="single" w:sz="2" w:space="0" w:color="auto"/>
              <w:bottom w:val="single" w:sz="2" w:space="0" w:color="auto"/>
              <w:right w:val="single" w:sz="2" w:space="0" w:color="auto"/>
            </w:tcBorders>
            <w:vAlign w:val="center"/>
          </w:tcPr>
          <w:p w14:paraId="4C60C68F"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1418" w:type="dxa"/>
            <w:gridSpan w:val="3"/>
            <w:tcBorders>
              <w:top w:val="single" w:sz="2" w:space="0" w:color="auto"/>
              <w:left w:val="single" w:sz="2" w:space="0" w:color="auto"/>
              <w:bottom w:val="single" w:sz="2" w:space="0" w:color="auto"/>
              <w:right w:val="single" w:sz="2" w:space="0" w:color="auto"/>
            </w:tcBorders>
            <w:vAlign w:val="center"/>
          </w:tcPr>
          <w:p w14:paraId="37AE2E85" w14:textId="77777777" w:rsidR="0083337E" w:rsidRDefault="00000000" w:rsidP="00C93D20">
            <w:pPr>
              <w:spacing w:line="240" w:lineRule="exact"/>
              <w:jc w:val="center"/>
              <w:rPr>
                <w:rFonts w:ascii="宋体" w:eastAsia="宋体" w:hAnsi="宋体" w:cs="宋体"/>
                <w:sz w:val="18"/>
                <w:szCs w:val="18"/>
              </w:rPr>
            </w:pPr>
            <w:r>
              <w:rPr>
                <w:rFonts w:ascii="宋体" w:eastAsia="宋体" w:hAnsi="宋体" w:cs="宋体"/>
                <w:sz w:val="18"/>
                <w:szCs w:val="18"/>
              </w:rPr>
              <w:t>不适用</w:t>
            </w:r>
          </w:p>
        </w:tc>
        <w:tc>
          <w:tcPr>
            <w:tcW w:w="708" w:type="dxa"/>
            <w:tcBorders>
              <w:top w:val="single" w:sz="2" w:space="0" w:color="auto"/>
              <w:left w:val="single" w:sz="2" w:space="0" w:color="auto"/>
              <w:bottom w:val="single" w:sz="2" w:space="0" w:color="auto"/>
              <w:right w:val="single" w:sz="2" w:space="0" w:color="auto"/>
            </w:tcBorders>
            <w:vAlign w:val="center"/>
          </w:tcPr>
          <w:p w14:paraId="303B849A"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83337E" w14:paraId="06B8FF1F" w14:textId="77777777" w:rsidTr="00C93D20">
        <w:trPr>
          <w:trHeight w:val="240"/>
        </w:trPr>
        <w:tc>
          <w:tcPr>
            <w:tcW w:w="2694" w:type="dxa"/>
            <w:tcBorders>
              <w:top w:val="single" w:sz="2" w:space="0" w:color="auto"/>
              <w:left w:val="single" w:sz="2" w:space="0" w:color="auto"/>
              <w:bottom w:val="single" w:sz="2" w:space="0" w:color="auto"/>
              <w:right w:val="single" w:sz="2" w:space="0" w:color="auto"/>
            </w:tcBorders>
            <w:vAlign w:val="center"/>
          </w:tcPr>
          <w:p w14:paraId="142DB4E1"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t>仇建平</w:t>
            </w:r>
          </w:p>
        </w:tc>
        <w:tc>
          <w:tcPr>
            <w:tcW w:w="992" w:type="dxa"/>
            <w:gridSpan w:val="2"/>
            <w:tcBorders>
              <w:top w:val="single" w:sz="2" w:space="0" w:color="auto"/>
              <w:left w:val="single" w:sz="2" w:space="0" w:color="auto"/>
              <w:bottom w:val="single" w:sz="2" w:space="0" w:color="auto"/>
              <w:right w:val="single" w:sz="2" w:space="0" w:color="auto"/>
            </w:tcBorders>
            <w:vAlign w:val="center"/>
          </w:tcPr>
          <w:p w14:paraId="3880E3E5"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t>境内自然人</w:t>
            </w:r>
          </w:p>
        </w:tc>
        <w:tc>
          <w:tcPr>
            <w:tcW w:w="850" w:type="dxa"/>
            <w:gridSpan w:val="2"/>
            <w:tcBorders>
              <w:top w:val="single" w:sz="2" w:space="0" w:color="auto"/>
              <w:left w:val="single" w:sz="2" w:space="0" w:color="auto"/>
              <w:bottom w:val="single" w:sz="2" w:space="0" w:color="auto"/>
              <w:right w:val="single" w:sz="2" w:space="0" w:color="auto"/>
            </w:tcBorders>
            <w:vAlign w:val="center"/>
          </w:tcPr>
          <w:p w14:paraId="43B39EF5"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4.24%</w:t>
            </w:r>
          </w:p>
        </w:tc>
        <w:tc>
          <w:tcPr>
            <w:tcW w:w="1560" w:type="dxa"/>
            <w:tcBorders>
              <w:top w:val="single" w:sz="2" w:space="0" w:color="auto"/>
              <w:left w:val="single" w:sz="2" w:space="0" w:color="auto"/>
              <w:bottom w:val="single" w:sz="2" w:space="0" w:color="auto"/>
              <w:right w:val="single" w:sz="2" w:space="0" w:color="auto"/>
            </w:tcBorders>
            <w:vAlign w:val="center"/>
          </w:tcPr>
          <w:p w14:paraId="5CE603E1"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51,015,258.00</w:t>
            </w:r>
          </w:p>
        </w:tc>
        <w:tc>
          <w:tcPr>
            <w:tcW w:w="1417" w:type="dxa"/>
            <w:gridSpan w:val="2"/>
            <w:tcBorders>
              <w:top w:val="single" w:sz="2" w:space="0" w:color="auto"/>
              <w:left w:val="single" w:sz="2" w:space="0" w:color="auto"/>
              <w:bottom w:val="single" w:sz="2" w:space="0" w:color="auto"/>
              <w:right w:val="single" w:sz="2" w:space="0" w:color="auto"/>
            </w:tcBorders>
            <w:vAlign w:val="center"/>
          </w:tcPr>
          <w:p w14:paraId="7F2FB7A2"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38,261,443.00</w:t>
            </w:r>
          </w:p>
        </w:tc>
        <w:tc>
          <w:tcPr>
            <w:tcW w:w="1418" w:type="dxa"/>
            <w:gridSpan w:val="3"/>
            <w:tcBorders>
              <w:top w:val="single" w:sz="2" w:space="0" w:color="auto"/>
              <w:left w:val="single" w:sz="2" w:space="0" w:color="auto"/>
              <w:bottom w:val="single" w:sz="2" w:space="0" w:color="auto"/>
              <w:right w:val="single" w:sz="2" w:space="0" w:color="auto"/>
            </w:tcBorders>
            <w:vAlign w:val="center"/>
          </w:tcPr>
          <w:p w14:paraId="64A4CD71" w14:textId="77777777" w:rsidR="0083337E" w:rsidRDefault="00000000" w:rsidP="00C93D20">
            <w:pPr>
              <w:spacing w:line="240" w:lineRule="exact"/>
              <w:jc w:val="center"/>
              <w:rPr>
                <w:rFonts w:ascii="宋体" w:eastAsia="宋体" w:hAnsi="宋体" w:cs="宋体"/>
                <w:sz w:val="18"/>
                <w:szCs w:val="18"/>
              </w:rPr>
            </w:pPr>
            <w:r>
              <w:rPr>
                <w:rFonts w:ascii="宋体" w:eastAsia="宋体" w:hAnsi="宋体" w:cs="宋体"/>
                <w:sz w:val="18"/>
                <w:szCs w:val="18"/>
              </w:rPr>
              <w:t>不适用</w:t>
            </w:r>
          </w:p>
        </w:tc>
        <w:tc>
          <w:tcPr>
            <w:tcW w:w="708" w:type="dxa"/>
            <w:tcBorders>
              <w:top w:val="single" w:sz="2" w:space="0" w:color="auto"/>
              <w:left w:val="single" w:sz="2" w:space="0" w:color="auto"/>
              <w:bottom w:val="single" w:sz="2" w:space="0" w:color="auto"/>
              <w:right w:val="single" w:sz="2" w:space="0" w:color="auto"/>
            </w:tcBorders>
            <w:vAlign w:val="center"/>
          </w:tcPr>
          <w:p w14:paraId="216A512D"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83337E" w14:paraId="23416879" w14:textId="77777777" w:rsidTr="00C93D20">
        <w:trPr>
          <w:trHeight w:val="240"/>
        </w:trPr>
        <w:tc>
          <w:tcPr>
            <w:tcW w:w="2694" w:type="dxa"/>
            <w:tcBorders>
              <w:top w:val="single" w:sz="2" w:space="0" w:color="auto"/>
              <w:left w:val="single" w:sz="2" w:space="0" w:color="auto"/>
              <w:bottom w:val="single" w:sz="2" w:space="0" w:color="auto"/>
              <w:right w:val="single" w:sz="2" w:space="0" w:color="auto"/>
            </w:tcBorders>
            <w:vAlign w:val="center"/>
          </w:tcPr>
          <w:p w14:paraId="021FFE97"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t>香港中央结算有限公司</w:t>
            </w:r>
          </w:p>
        </w:tc>
        <w:tc>
          <w:tcPr>
            <w:tcW w:w="992" w:type="dxa"/>
            <w:gridSpan w:val="2"/>
            <w:tcBorders>
              <w:top w:val="single" w:sz="2" w:space="0" w:color="auto"/>
              <w:left w:val="single" w:sz="2" w:space="0" w:color="auto"/>
              <w:bottom w:val="single" w:sz="2" w:space="0" w:color="auto"/>
              <w:right w:val="single" w:sz="2" w:space="0" w:color="auto"/>
            </w:tcBorders>
            <w:vAlign w:val="center"/>
          </w:tcPr>
          <w:p w14:paraId="20768E6B"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t>境外法人</w:t>
            </w:r>
          </w:p>
        </w:tc>
        <w:tc>
          <w:tcPr>
            <w:tcW w:w="850" w:type="dxa"/>
            <w:gridSpan w:val="2"/>
            <w:tcBorders>
              <w:top w:val="single" w:sz="2" w:space="0" w:color="auto"/>
              <w:left w:val="single" w:sz="2" w:space="0" w:color="auto"/>
              <w:bottom w:val="single" w:sz="2" w:space="0" w:color="auto"/>
              <w:right w:val="single" w:sz="2" w:space="0" w:color="auto"/>
            </w:tcBorders>
            <w:vAlign w:val="center"/>
          </w:tcPr>
          <w:p w14:paraId="7F42751D"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3.74%</w:t>
            </w:r>
          </w:p>
        </w:tc>
        <w:tc>
          <w:tcPr>
            <w:tcW w:w="1560" w:type="dxa"/>
            <w:tcBorders>
              <w:top w:val="single" w:sz="2" w:space="0" w:color="auto"/>
              <w:left w:val="single" w:sz="2" w:space="0" w:color="auto"/>
              <w:bottom w:val="single" w:sz="2" w:space="0" w:color="auto"/>
              <w:right w:val="single" w:sz="2" w:space="0" w:color="auto"/>
            </w:tcBorders>
            <w:vAlign w:val="center"/>
          </w:tcPr>
          <w:p w14:paraId="3393CD00"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45,012,003.00</w:t>
            </w:r>
          </w:p>
        </w:tc>
        <w:tc>
          <w:tcPr>
            <w:tcW w:w="1417" w:type="dxa"/>
            <w:gridSpan w:val="2"/>
            <w:tcBorders>
              <w:top w:val="single" w:sz="2" w:space="0" w:color="auto"/>
              <w:left w:val="single" w:sz="2" w:space="0" w:color="auto"/>
              <w:bottom w:val="single" w:sz="2" w:space="0" w:color="auto"/>
              <w:right w:val="single" w:sz="2" w:space="0" w:color="auto"/>
            </w:tcBorders>
            <w:vAlign w:val="center"/>
          </w:tcPr>
          <w:p w14:paraId="482C4F64"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1418" w:type="dxa"/>
            <w:gridSpan w:val="3"/>
            <w:tcBorders>
              <w:top w:val="single" w:sz="2" w:space="0" w:color="auto"/>
              <w:left w:val="single" w:sz="2" w:space="0" w:color="auto"/>
              <w:bottom w:val="single" w:sz="2" w:space="0" w:color="auto"/>
              <w:right w:val="single" w:sz="2" w:space="0" w:color="auto"/>
            </w:tcBorders>
            <w:vAlign w:val="center"/>
          </w:tcPr>
          <w:p w14:paraId="66EE99B9" w14:textId="77777777" w:rsidR="0083337E" w:rsidRDefault="00000000" w:rsidP="00C93D20">
            <w:pPr>
              <w:spacing w:line="240" w:lineRule="exact"/>
              <w:jc w:val="center"/>
              <w:rPr>
                <w:rFonts w:ascii="宋体" w:eastAsia="宋体" w:hAnsi="宋体" w:cs="宋体"/>
                <w:sz w:val="18"/>
                <w:szCs w:val="18"/>
              </w:rPr>
            </w:pPr>
            <w:r>
              <w:rPr>
                <w:rFonts w:ascii="宋体" w:eastAsia="宋体" w:hAnsi="宋体" w:cs="宋体"/>
                <w:sz w:val="18"/>
                <w:szCs w:val="18"/>
              </w:rPr>
              <w:t>不适用</w:t>
            </w:r>
          </w:p>
        </w:tc>
        <w:tc>
          <w:tcPr>
            <w:tcW w:w="708" w:type="dxa"/>
            <w:tcBorders>
              <w:top w:val="single" w:sz="2" w:space="0" w:color="auto"/>
              <w:left w:val="single" w:sz="2" w:space="0" w:color="auto"/>
              <w:bottom w:val="single" w:sz="2" w:space="0" w:color="auto"/>
              <w:right w:val="single" w:sz="2" w:space="0" w:color="auto"/>
            </w:tcBorders>
            <w:vAlign w:val="center"/>
          </w:tcPr>
          <w:p w14:paraId="6A8C4BB6"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83337E" w14:paraId="0D21D53D" w14:textId="77777777" w:rsidTr="00C93D20">
        <w:trPr>
          <w:trHeight w:val="240"/>
        </w:trPr>
        <w:tc>
          <w:tcPr>
            <w:tcW w:w="2694" w:type="dxa"/>
            <w:tcBorders>
              <w:top w:val="single" w:sz="2" w:space="0" w:color="auto"/>
              <w:left w:val="single" w:sz="2" w:space="0" w:color="auto"/>
              <w:bottom w:val="single" w:sz="2" w:space="0" w:color="auto"/>
              <w:right w:val="single" w:sz="2" w:space="0" w:color="auto"/>
            </w:tcBorders>
            <w:vAlign w:val="center"/>
          </w:tcPr>
          <w:p w14:paraId="1F51BE41"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t>中国工商银行股份有限公司－富国天惠精选成长混合型证券投资基金（LOF）</w:t>
            </w:r>
          </w:p>
        </w:tc>
        <w:tc>
          <w:tcPr>
            <w:tcW w:w="992" w:type="dxa"/>
            <w:gridSpan w:val="2"/>
            <w:tcBorders>
              <w:top w:val="single" w:sz="2" w:space="0" w:color="auto"/>
              <w:left w:val="single" w:sz="2" w:space="0" w:color="auto"/>
              <w:bottom w:val="single" w:sz="2" w:space="0" w:color="auto"/>
              <w:right w:val="single" w:sz="2" w:space="0" w:color="auto"/>
            </w:tcBorders>
            <w:vAlign w:val="center"/>
          </w:tcPr>
          <w:p w14:paraId="1DFC845B"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t>其他</w:t>
            </w:r>
          </w:p>
        </w:tc>
        <w:tc>
          <w:tcPr>
            <w:tcW w:w="850" w:type="dxa"/>
            <w:gridSpan w:val="2"/>
            <w:tcBorders>
              <w:top w:val="single" w:sz="2" w:space="0" w:color="auto"/>
              <w:left w:val="single" w:sz="2" w:space="0" w:color="auto"/>
              <w:bottom w:val="single" w:sz="2" w:space="0" w:color="auto"/>
              <w:right w:val="single" w:sz="2" w:space="0" w:color="auto"/>
            </w:tcBorders>
            <w:vAlign w:val="center"/>
          </w:tcPr>
          <w:p w14:paraId="7B6E4822"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1.58%</w:t>
            </w:r>
          </w:p>
        </w:tc>
        <w:tc>
          <w:tcPr>
            <w:tcW w:w="1560" w:type="dxa"/>
            <w:tcBorders>
              <w:top w:val="single" w:sz="2" w:space="0" w:color="auto"/>
              <w:left w:val="single" w:sz="2" w:space="0" w:color="auto"/>
              <w:bottom w:val="single" w:sz="2" w:space="0" w:color="auto"/>
              <w:right w:val="single" w:sz="2" w:space="0" w:color="auto"/>
            </w:tcBorders>
            <w:vAlign w:val="center"/>
          </w:tcPr>
          <w:p w14:paraId="50D23F94"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19,009,200.00</w:t>
            </w:r>
          </w:p>
        </w:tc>
        <w:tc>
          <w:tcPr>
            <w:tcW w:w="1417" w:type="dxa"/>
            <w:gridSpan w:val="2"/>
            <w:tcBorders>
              <w:top w:val="single" w:sz="2" w:space="0" w:color="auto"/>
              <w:left w:val="single" w:sz="2" w:space="0" w:color="auto"/>
              <w:bottom w:val="single" w:sz="2" w:space="0" w:color="auto"/>
              <w:right w:val="single" w:sz="2" w:space="0" w:color="auto"/>
            </w:tcBorders>
            <w:vAlign w:val="center"/>
          </w:tcPr>
          <w:p w14:paraId="2CDDFB17"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1418" w:type="dxa"/>
            <w:gridSpan w:val="3"/>
            <w:tcBorders>
              <w:top w:val="single" w:sz="2" w:space="0" w:color="auto"/>
              <w:left w:val="single" w:sz="2" w:space="0" w:color="auto"/>
              <w:bottom w:val="single" w:sz="2" w:space="0" w:color="auto"/>
              <w:right w:val="single" w:sz="2" w:space="0" w:color="auto"/>
            </w:tcBorders>
            <w:vAlign w:val="center"/>
          </w:tcPr>
          <w:p w14:paraId="5AF67187" w14:textId="77777777" w:rsidR="0083337E" w:rsidRDefault="00000000" w:rsidP="00C93D20">
            <w:pPr>
              <w:spacing w:line="240" w:lineRule="exact"/>
              <w:jc w:val="center"/>
              <w:rPr>
                <w:rFonts w:ascii="宋体" w:eastAsia="宋体" w:hAnsi="宋体" w:cs="宋体"/>
                <w:sz w:val="18"/>
                <w:szCs w:val="18"/>
              </w:rPr>
            </w:pPr>
            <w:r>
              <w:rPr>
                <w:rFonts w:ascii="宋体" w:eastAsia="宋体" w:hAnsi="宋体" w:cs="宋体"/>
                <w:sz w:val="18"/>
                <w:szCs w:val="18"/>
              </w:rPr>
              <w:t>不适用</w:t>
            </w:r>
          </w:p>
        </w:tc>
        <w:tc>
          <w:tcPr>
            <w:tcW w:w="708" w:type="dxa"/>
            <w:tcBorders>
              <w:top w:val="single" w:sz="2" w:space="0" w:color="auto"/>
              <w:left w:val="single" w:sz="2" w:space="0" w:color="auto"/>
              <w:bottom w:val="single" w:sz="2" w:space="0" w:color="auto"/>
              <w:right w:val="single" w:sz="2" w:space="0" w:color="auto"/>
            </w:tcBorders>
            <w:vAlign w:val="center"/>
          </w:tcPr>
          <w:p w14:paraId="3B6E2F85"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83337E" w14:paraId="457C6E8D" w14:textId="77777777" w:rsidTr="00C93D20">
        <w:trPr>
          <w:trHeight w:val="240"/>
        </w:trPr>
        <w:tc>
          <w:tcPr>
            <w:tcW w:w="2694" w:type="dxa"/>
            <w:tcBorders>
              <w:top w:val="single" w:sz="2" w:space="0" w:color="auto"/>
              <w:left w:val="single" w:sz="2" w:space="0" w:color="auto"/>
              <w:bottom w:val="single" w:sz="2" w:space="0" w:color="auto"/>
              <w:right w:val="single" w:sz="2" w:space="0" w:color="auto"/>
            </w:tcBorders>
            <w:vAlign w:val="center"/>
          </w:tcPr>
          <w:p w14:paraId="65FE496B"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lastRenderedPageBreak/>
              <w:t>全国社保基金四一八组合</w:t>
            </w:r>
          </w:p>
        </w:tc>
        <w:tc>
          <w:tcPr>
            <w:tcW w:w="992" w:type="dxa"/>
            <w:gridSpan w:val="2"/>
            <w:tcBorders>
              <w:top w:val="single" w:sz="2" w:space="0" w:color="auto"/>
              <w:left w:val="single" w:sz="2" w:space="0" w:color="auto"/>
              <w:bottom w:val="single" w:sz="2" w:space="0" w:color="auto"/>
              <w:right w:val="single" w:sz="2" w:space="0" w:color="auto"/>
            </w:tcBorders>
            <w:vAlign w:val="center"/>
          </w:tcPr>
          <w:p w14:paraId="675379EA"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t>其他</w:t>
            </w:r>
          </w:p>
        </w:tc>
        <w:tc>
          <w:tcPr>
            <w:tcW w:w="850" w:type="dxa"/>
            <w:gridSpan w:val="2"/>
            <w:tcBorders>
              <w:top w:val="single" w:sz="2" w:space="0" w:color="auto"/>
              <w:left w:val="single" w:sz="2" w:space="0" w:color="auto"/>
              <w:bottom w:val="single" w:sz="2" w:space="0" w:color="auto"/>
              <w:right w:val="single" w:sz="2" w:space="0" w:color="auto"/>
            </w:tcBorders>
            <w:vAlign w:val="center"/>
          </w:tcPr>
          <w:p w14:paraId="0879035E"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1.23%</w:t>
            </w:r>
          </w:p>
        </w:tc>
        <w:tc>
          <w:tcPr>
            <w:tcW w:w="1560" w:type="dxa"/>
            <w:tcBorders>
              <w:top w:val="single" w:sz="2" w:space="0" w:color="auto"/>
              <w:left w:val="single" w:sz="2" w:space="0" w:color="auto"/>
              <w:bottom w:val="single" w:sz="2" w:space="0" w:color="auto"/>
              <w:right w:val="single" w:sz="2" w:space="0" w:color="auto"/>
            </w:tcBorders>
            <w:vAlign w:val="center"/>
          </w:tcPr>
          <w:p w14:paraId="2582DC35"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14,752,300.00</w:t>
            </w:r>
          </w:p>
        </w:tc>
        <w:tc>
          <w:tcPr>
            <w:tcW w:w="1417" w:type="dxa"/>
            <w:gridSpan w:val="2"/>
            <w:tcBorders>
              <w:top w:val="single" w:sz="2" w:space="0" w:color="auto"/>
              <w:left w:val="single" w:sz="2" w:space="0" w:color="auto"/>
              <w:bottom w:val="single" w:sz="2" w:space="0" w:color="auto"/>
              <w:right w:val="single" w:sz="2" w:space="0" w:color="auto"/>
            </w:tcBorders>
            <w:vAlign w:val="center"/>
          </w:tcPr>
          <w:p w14:paraId="2846936E"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1418" w:type="dxa"/>
            <w:gridSpan w:val="3"/>
            <w:tcBorders>
              <w:top w:val="single" w:sz="2" w:space="0" w:color="auto"/>
              <w:left w:val="single" w:sz="2" w:space="0" w:color="auto"/>
              <w:bottom w:val="single" w:sz="2" w:space="0" w:color="auto"/>
              <w:right w:val="single" w:sz="2" w:space="0" w:color="auto"/>
            </w:tcBorders>
            <w:vAlign w:val="center"/>
          </w:tcPr>
          <w:p w14:paraId="3692A2F3" w14:textId="77777777" w:rsidR="0083337E" w:rsidRDefault="00000000" w:rsidP="00C93D20">
            <w:pPr>
              <w:spacing w:line="240" w:lineRule="exact"/>
              <w:jc w:val="center"/>
              <w:rPr>
                <w:rFonts w:ascii="宋体" w:eastAsia="宋体" w:hAnsi="宋体" w:cs="宋体"/>
                <w:sz w:val="18"/>
                <w:szCs w:val="18"/>
              </w:rPr>
            </w:pPr>
            <w:r>
              <w:rPr>
                <w:rFonts w:ascii="宋体" w:eastAsia="宋体" w:hAnsi="宋体" w:cs="宋体"/>
                <w:sz w:val="18"/>
                <w:szCs w:val="18"/>
              </w:rPr>
              <w:t>不适用</w:t>
            </w:r>
          </w:p>
        </w:tc>
        <w:tc>
          <w:tcPr>
            <w:tcW w:w="708" w:type="dxa"/>
            <w:tcBorders>
              <w:top w:val="single" w:sz="2" w:space="0" w:color="auto"/>
              <w:left w:val="single" w:sz="2" w:space="0" w:color="auto"/>
              <w:bottom w:val="single" w:sz="2" w:space="0" w:color="auto"/>
              <w:right w:val="single" w:sz="2" w:space="0" w:color="auto"/>
            </w:tcBorders>
            <w:vAlign w:val="center"/>
          </w:tcPr>
          <w:p w14:paraId="328222C3"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83337E" w14:paraId="54769E06" w14:textId="77777777" w:rsidTr="00C93D20">
        <w:trPr>
          <w:trHeight w:val="240"/>
        </w:trPr>
        <w:tc>
          <w:tcPr>
            <w:tcW w:w="2694" w:type="dxa"/>
            <w:tcBorders>
              <w:top w:val="single" w:sz="2" w:space="0" w:color="auto"/>
              <w:left w:val="single" w:sz="2" w:space="0" w:color="auto"/>
              <w:bottom w:val="single" w:sz="2" w:space="0" w:color="auto"/>
              <w:right w:val="single" w:sz="2" w:space="0" w:color="auto"/>
            </w:tcBorders>
            <w:vAlign w:val="center"/>
          </w:tcPr>
          <w:p w14:paraId="51A9FDA6"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t>中信证券股份有限公司－社保基金17052组合</w:t>
            </w:r>
          </w:p>
        </w:tc>
        <w:tc>
          <w:tcPr>
            <w:tcW w:w="992" w:type="dxa"/>
            <w:gridSpan w:val="2"/>
            <w:tcBorders>
              <w:top w:val="single" w:sz="2" w:space="0" w:color="auto"/>
              <w:left w:val="single" w:sz="2" w:space="0" w:color="auto"/>
              <w:bottom w:val="single" w:sz="2" w:space="0" w:color="auto"/>
              <w:right w:val="single" w:sz="2" w:space="0" w:color="auto"/>
            </w:tcBorders>
            <w:vAlign w:val="center"/>
          </w:tcPr>
          <w:p w14:paraId="0174AEC3"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t>其他</w:t>
            </w:r>
          </w:p>
        </w:tc>
        <w:tc>
          <w:tcPr>
            <w:tcW w:w="850" w:type="dxa"/>
            <w:gridSpan w:val="2"/>
            <w:tcBorders>
              <w:top w:val="single" w:sz="2" w:space="0" w:color="auto"/>
              <w:left w:val="single" w:sz="2" w:space="0" w:color="auto"/>
              <w:bottom w:val="single" w:sz="2" w:space="0" w:color="auto"/>
              <w:right w:val="single" w:sz="2" w:space="0" w:color="auto"/>
            </w:tcBorders>
            <w:vAlign w:val="center"/>
          </w:tcPr>
          <w:p w14:paraId="74612011"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1.15%</w:t>
            </w:r>
          </w:p>
        </w:tc>
        <w:tc>
          <w:tcPr>
            <w:tcW w:w="1560" w:type="dxa"/>
            <w:tcBorders>
              <w:top w:val="single" w:sz="2" w:space="0" w:color="auto"/>
              <w:left w:val="single" w:sz="2" w:space="0" w:color="auto"/>
              <w:bottom w:val="single" w:sz="2" w:space="0" w:color="auto"/>
              <w:right w:val="single" w:sz="2" w:space="0" w:color="auto"/>
            </w:tcBorders>
            <w:vAlign w:val="center"/>
          </w:tcPr>
          <w:p w14:paraId="4D1812FA"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13,793,219.00</w:t>
            </w:r>
          </w:p>
        </w:tc>
        <w:tc>
          <w:tcPr>
            <w:tcW w:w="1417" w:type="dxa"/>
            <w:gridSpan w:val="2"/>
            <w:tcBorders>
              <w:top w:val="single" w:sz="2" w:space="0" w:color="auto"/>
              <w:left w:val="single" w:sz="2" w:space="0" w:color="auto"/>
              <w:bottom w:val="single" w:sz="2" w:space="0" w:color="auto"/>
              <w:right w:val="single" w:sz="2" w:space="0" w:color="auto"/>
            </w:tcBorders>
            <w:vAlign w:val="center"/>
          </w:tcPr>
          <w:p w14:paraId="2F9CEE4B"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1418" w:type="dxa"/>
            <w:gridSpan w:val="3"/>
            <w:tcBorders>
              <w:top w:val="single" w:sz="2" w:space="0" w:color="auto"/>
              <w:left w:val="single" w:sz="2" w:space="0" w:color="auto"/>
              <w:bottom w:val="single" w:sz="2" w:space="0" w:color="auto"/>
              <w:right w:val="single" w:sz="2" w:space="0" w:color="auto"/>
            </w:tcBorders>
            <w:vAlign w:val="center"/>
          </w:tcPr>
          <w:p w14:paraId="326E752F" w14:textId="77777777" w:rsidR="0083337E" w:rsidRDefault="00000000" w:rsidP="00C93D20">
            <w:pPr>
              <w:spacing w:line="240" w:lineRule="exact"/>
              <w:jc w:val="center"/>
              <w:rPr>
                <w:rFonts w:ascii="宋体" w:eastAsia="宋体" w:hAnsi="宋体" w:cs="宋体"/>
                <w:sz w:val="18"/>
                <w:szCs w:val="18"/>
              </w:rPr>
            </w:pPr>
            <w:r>
              <w:rPr>
                <w:rFonts w:ascii="宋体" w:eastAsia="宋体" w:hAnsi="宋体" w:cs="宋体"/>
                <w:sz w:val="18"/>
                <w:szCs w:val="18"/>
              </w:rPr>
              <w:t>不适用</w:t>
            </w:r>
          </w:p>
        </w:tc>
        <w:tc>
          <w:tcPr>
            <w:tcW w:w="708" w:type="dxa"/>
            <w:tcBorders>
              <w:top w:val="single" w:sz="2" w:space="0" w:color="auto"/>
              <w:left w:val="single" w:sz="2" w:space="0" w:color="auto"/>
              <w:bottom w:val="single" w:sz="2" w:space="0" w:color="auto"/>
              <w:right w:val="single" w:sz="2" w:space="0" w:color="auto"/>
            </w:tcBorders>
            <w:vAlign w:val="center"/>
          </w:tcPr>
          <w:p w14:paraId="52925FEB"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83337E" w14:paraId="0A106B2D" w14:textId="77777777" w:rsidTr="00C93D20">
        <w:trPr>
          <w:trHeight w:val="240"/>
        </w:trPr>
        <w:tc>
          <w:tcPr>
            <w:tcW w:w="2694" w:type="dxa"/>
            <w:tcBorders>
              <w:top w:val="single" w:sz="2" w:space="0" w:color="auto"/>
              <w:left w:val="single" w:sz="2" w:space="0" w:color="auto"/>
              <w:bottom w:val="single" w:sz="2" w:space="0" w:color="auto"/>
              <w:right w:val="single" w:sz="2" w:space="0" w:color="auto"/>
            </w:tcBorders>
            <w:vAlign w:val="center"/>
          </w:tcPr>
          <w:p w14:paraId="65993C58"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t>王玲玲</w:t>
            </w:r>
          </w:p>
        </w:tc>
        <w:tc>
          <w:tcPr>
            <w:tcW w:w="992" w:type="dxa"/>
            <w:gridSpan w:val="2"/>
            <w:tcBorders>
              <w:top w:val="single" w:sz="2" w:space="0" w:color="auto"/>
              <w:left w:val="single" w:sz="2" w:space="0" w:color="auto"/>
              <w:bottom w:val="single" w:sz="2" w:space="0" w:color="auto"/>
              <w:right w:val="single" w:sz="2" w:space="0" w:color="auto"/>
            </w:tcBorders>
            <w:vAlign w:val="center"/>
          </w:tcPr>
          <w:p w14:paraId="42ACF8F3"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t>境内自然人</w:t>
            </w:r>
          </w:p>
        </w:tc>
        <w:tc>
          <w:tcPr>
            <w:tcW w:w="850" w:type="dxa"/>
            <w:gridSpan w:val="2"/>
            <w:tcBorders>
              <w:top w:val="single" w:sz="2" w:space="0" w:color="auto"/>
              <w:left w:val="single" w:sz="2" w:space="0" w:color="auto"/>
              <w:bottom w:val="single" w:sz="2" w:space="0" w:color="auto"/>
              <w:right w:val="single" w:sz="2" w:space="0" w:color="auto"/>
            </w:tcBorders>
            <w:vAlign w:val="center"/>
          </w:tcPr>
          <w:p w14:paraId="00D75B39"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1.08%</w:t>
            </w:r>
          </w:p>
        </w:tc>
        <w:tc>
          <w:tcPr>
            <w:tcW w:w="1560" w:type="dxa"/>
            <w:tcBorders>
              <w:top w:val="single" w:sz="2" w:space="0" w:color="auto"/>
              <w:left w:val="single" w:sz="2" w:space="0" w:color="auto"/>
              <w:bottom w:val="single" w:sz="2" w:space="0" w:color="auto"/>
              <w:right w:val="single" w:sz="2" w:space="0" w:color="auto"/>
            </w:tcBorders>
            <w:vAlign w:val="center"/>
          </w:tcPr>
          <w:p w14:paraId="60D33E1F"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12,950,960.00</w:t>
            </w:r>
          </w:p>
        </w:tc>
        <w:tc>
          <w:tcPr>
            <w:tcW w:w="1417" w:type="dxa"/>
            <w:gridSpan w:val="2"/>
            <w:tcBorders>
              <w:top w:val="single" w:sz="2" w:space="0" w:color="auto"/>
              <w:left w:val="single" w:sz="2" w:space="0" w:color="auto"/>
              <w:bottom w:val="single" w:sz="2" w:space="0" w:color="auto"/>
              <w:right w:val="single" w:sz="2" w:space="0" w:color="auto"/>
            </w:tcBorders>
            <w:vAlign w:val="center"/>
          </w:tcPr>
          <w:p w14:paraId="23030FBE"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9,713,220.00</w:t>
            </w:r>
          </w:p>
        </w:tc>
        <w:tc>
          <w:tcPr>
            <w:tcW w:w="1418" w:type="dxa"/>
            <w:gridSpan w:val="3"/>
            <w:tcBorders>
              <w:top w:val="single" w:sz="2" w:space="0" w:color="auto"/>
              <w:left w:val="single" w:sz="2" w:space="0" w:color="auto"/>
              <w:bottom w:val="single" w:sz="2" w:space="0" w:color="auto"/>
              <w:right w:val="single" w:sz="2" w:space="0" w:color="auto"/>
            </w:tcBorders>
            <w:vAlign w:val="center"/>
          </w:tcPr>
          <w:p w14:paraId="477FC137" w14:textId="77777777" w:rsidR="0083337E" w:rsidRDefault="00000000" w:rsidP="00C93D20">
            <w:pPr>
              <w:spacing w:line="240" w:lineRule="exact"/>
              <w:jc w:val="center"/>
              <w:rPr>
                <w:rFonts w:ascii="宋体" w:eastAsia="宋体" w:hAnsi="宋体" w:cs="宋体"/>
                <w:sz w:val="18"/>
                <w:szCs w:val="18"/>
              </w:rPr>
            </w:pPr>
            <w:r>
              <w:rPr>
                <w:rFonts w:ascii="宋体" w:eastAsia="宋体" w:hAnsi="宋体" w:cs="宋体"/>
                <w:sz w:val="18"/>
                <w:szCs w:val="18"/>
              </w:rPr>
              <w:t>不适用</w:t>
            </w:r>
          </w:p>
        </w:tc>
        <w:tc>
          <w:tcPr>
            <w:tcW w:w="708" w:type="dxa"/>
            <w:tcBorders>
              <w:top w:val="single" w:sz="2" w:space="0" w:color="auto"/>
              <w:left w:val="single" w:sz="2" w:space="0" w:color="auto"/>
              <w:bottom w:val="single" w:sz="2" w:space="0" w:color="auto"/>
              <w:right w:val="single" w:sz="2" w:space="0" w:color="auto"/>
            </w:tcBorders>
            <w:vAlign w:val="center"/>
          </w:tcPr>
          <w:p w14:paraId="0B2448FB"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83337E" w14:paraId="73F0FB4D" w14:textId="77777777" w:rsidTr="00C93D20">
        <w:trPr>
          <w:trHeight w:val="240"/>
        </w:trPr>
        <w:tc>
          <w:tcPr>
            <w:tcW w:w="2694" w:type="dxa"/>
            <w:tcBorders>
              <w:top w:val="single" w:sz="2" w:space="0" w:color="auto"/>
              <w:left w:val="single" w:sz="2" w:space="0" w:color="auto"/>
              <w:bottom w:val="single" w:sz="2" w:space="0" w:color="auto"/>
              <w:right w:val="single" w:sz="2" w:space="0" w:color="auto"/>
            </w:tcBorders>
            <w:vAlign w:val="center"/>
          </w:tcPr>
          <w:p w14:paraId="32EC5459"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t>澳门金融管理局－自有资金</w:t>
            </w:r>
          </w:p>
        </w:tc>
        <w:tc>
          <w:tcPr>
            <w:tcW w:w="992" w:type="dxa"/>
            <w:gridSpan w:val="2"/>
            <w:tcBorders>
              <w:top w:val="single" w:sz="2" w:space="0" w:color="auto"/>
              <w:left w:val="single" w:sz="2" w:space="0" w:color="auto"/>
              <w:bottom w:val="single" w:sz="2" w:space="0" w:color="auto"/>
              <w:right w:val="single" w:sz="2" w:space="0" w:color="auto"/>
            </w:tcBorders>
            <w:vAlign w:val="center"/>
          </w:tcPr>
          <w:p w14:paraId="2F6C9A3F"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t>境外法人</w:t>
            </w:r>
          </w:p>
        </w:tc>
        <w:tc>
          <w:tcPr>
            <w:tcW w:w="850" w:type="dxa"/>
            <w:gridSpan w:val="2"/>
            <w:tcBorders>
              <w:top w:val="single" w:sz="2" w:space="0" w:color="auto"/>
              <w:left w:val="single" w:sz="2" w:space="0" w:color="auto"/>
              <w:bottom w:val="single" w:sz="2" w:space="0" w:color="auto"/>
              <w:right w:val="single" w:sz="2" w:space="0" w:color="auto"/>
            </w:tcBorders>
            <w:vAlign w:val="center"/>
          </w:tcPr>
          <w:p w14:paraId="74663A66"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1.07%</w:t>
            </w:r>
          </w:p>
        </w:tc>
        <w:tc>
          <w:tcPr>
            <w:tcW w:w="1560" w:type="dxa"/>
            <w:tcBorders>
              <w:top w:val="single" w:sz="2" w:space="0" w:color="auto"/>
              <w:left w:val="single" w:sz="2" w:space="0" w:color="auto"/>
              <w:bottom w:val="single" w:sz="2" w:space="0" w:color="auto"/>
              <w:right w:val="single" w:sz="2" w:space="0" w:color="auto"/>
            </w:tcBorders>
            <w:vAlign w:val="center"/>
          </w:tcPr>
          <w:p w14:paraId="10DB6141"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12,905,206.00</w:t>
            </w:r>
          </w:p>
        </w:tc>
        <w:tc>
          <w:tcPr>
            <w:tcW w:w="1417" w:type="dxa"/>
            <w:gridSpan w:val="2"/>
            <w:tcBorders>
              <w:top w:val="single" w:sz="2" w:space="0" w:color="auto"/>
              <w:left w:val="single" w:sz="2" w:space="0" w:color="auto"/>
              <w:bottom w:val="single" w:sz="2" w:space="0" w:color="auto"/>
              <w:right w:val="single" w:sz="2" w:space="0" w:color="auto"/>
            </w:tcBorders>
            <w:vAlign w:val="center"/>
          </w:tcPr>
          <w:p w14:paraId="4B2EBA60"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1418" w:type="dxa"/>
            <w:gridSpan w:val="3"/>
            <w:tcBorders>
              <w:top w:val="single" w:sz="2" w:space="0" w:color="auto"/>
              <w:left w:val="single" w:sz="2" w:space="0" w:color="auto"/>
              <w:bottom w:val="single" w:sz="2" w:space="0" w:color="auto"/>
              <w:right w:val="single" w:sz="2" w:space="0" w:color="auto"/>
            </w:tcBorders>
            <w:vAlign w:val="center"/>
          </w:tcPr>
          <w:p w14:paraId="5AB0E4D1" w14:textId="77777777" w:rsidR="0083337E" w:rsidRDefault="00000000" w:rsidP="00C93D20">
            <w:pPr>
              <w:spacing w:line="240" w:lineRule="exact"/>
              <w:jc w:val="center"/>
              <w:rPr>
                <w:rFonts w:ascii="宋体" w:eastAsia="宋体" w:hAnsi="宋体" w:cs="宋体"/>
                <w:sz w:val="18"/>
                <w:szCs w:val="18"/>
              </w:rPr>
            </w:pPr>
            <w:r>
              <w:rPr>
                <w:rFonts w:ascii="宋体" w:eastAsia="宋体" w:hAnsi="宋体" w:cs="宋体"/>
                <w:sz w:val="18"/>
                <w:szCs w:val="18"/>
              </w:rPr>
              <w:t>不适用</w:t>
            </w:r>
          </w:p>
        </w:tc>
        <w:tc>
          <w:tcPr>
            <w:tcW w:w="708" w:type="dxa"/>
            <w:tcBorders>
              <w:top w:val="single" w:sz="2" w:space="0" w:color="auto"/>
              <w:left w:val="single" w:sz="2" w:space="0" w:color="auto"/>
              <w:bottom w:val="single" w:sz="2" w:space="0" w:color="auto"/>
              <w:right w:val="single" w:sz="2" w:space="0" w:color="auto"/>
            </w:tcBorders>
            <w:vAlign w:val="center"/>
          </w:tcPr>
          <w:p w14:paraId="4F470E00"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83337E" w14:paraId="60AE5CC4" w14:textId="77777777" w:rsidTr="00C93D20">
        <w:trPr>
          <w:trHeight w:val="240"/>
        </w:trPr>
        <w:tc>
          <w:tcPr>
            <w:tcW w:w="2694" w:type="dxa"/>
            <w:tcBorders>
              <w:top w:val="single" w:sz="2" w:space="0" w:color="auto"/>
              <w:left w:val="single" w:sz="2" w:space="0" w:color="auto"/>
              <w:bottom w:val="single" w:sz="2" w:space="0" w:color="auto"/>
              <w:right w:val="single" w:sz="2" w:space="0" w:color="auto"/>
            </w:tcBorders>
            <w:vAlign w:val="center"/>
          </w:tcPr>
          <w:p w14:paraId="7EE5A8FD"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t>全国社保基金一一五组合</w:t>
            </w:r>
          </w:p>
        </w:tc>
        <w:tc>
          <w:tcPr>
            <w:tcW w:w="992" w:type="dxa"/>
            <w:gridSpan w:val="2"/>
            <w:tcBorders>
              <w:top w:val="single" w:sz="2" w:space="0" w:color="auto"/>
              <w:left w:val="single" w:sz="2" w:space="0" w:color="auto"/>
              <w:bottom w:val="single" w:sz="2" w:space="0" w:color="auto"/>
              <w:right w:val="single" w:sz="2" w:space="0" w:color="auto"/>
            </w:tcBorders>
            <w:vAlign w:val="center"/>
          </w:tcPr>
          <w:p w14:paraId="4B90E107"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t>其他</w:t>
            </w:r>
          </w:p>
        </w:tc>
        <w:tc>
          <w:tcPr>
            <w:tcW w:w="850" w:type="dxa"/>
            <w:gridSpan w:val="2"/>
            <w:tcBorders>
              <w:top w:val="single" w:sz="2" w:space="0" w:color="auto"/>
              <w:left w:val="single" w:sz="2" w:space="0" w:color="auto"/>
              <w:bottom w:val="single" w:sz="2" w:space="0" w:color="auto"/>
              <w:right w:val="single" w:sz="2" w:space="0" w:color="auto"/>
            </w:tcBorders>
            <w:vAlign w:val="center"/>
          </w:tcPr>
          <w:p w14:paraId="1015B1C5"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1.06%</w:t>
            </w:r>
          </w:p>
        </w:tc>
        <w:tc>
          <w:tcPr>
            <w:tcW w:w="1560" w:type="dxa"/>
            <w:tcBorders>
              <w:top w:val="single" w:sz="2" w:space="0" w:color="auto"/>
              <w:left w:val="single" w:sz="2" w:space="0" w:color="auto"/>
              <w:bottom w:val="single" w:sz="2" w:space="0" w:color="auto"/>
              <w:right w:val="single" w:sz="2" w:space="0" w:color="auto"/>
            </w:tcBorders>
            <w:vAlign w:val="center"/>
          </w:tcPr>
          <w:p w14:paraId="2B519F72"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12,800,000.00</w:t>
            </w:r>
          </w:p>
        </w:tc>
        <w:tc>
          <w:tcPr>
            <w:tcW w:w="1417" w:type="dxa"/>
            <w:gridSpan w:val="2"/>
            <w:tcBorders>
              <w:top w:val="single" w:sz="2" w:space="0" w:color="auto"/>
              <w:left w:val="single" w:sz="2" w:space="0" w:color="auto"/>
              <w:bottom w:val="single" w:sz="2" w:space="0" w:color="auto"/>
              <w:right w:val="single" w:sz="2" w:space="0" w:color="auto"/>
            </w:tcBorders>
            <w:vAlign w:val="center"/>
          </w:tcPr>
          <w:p w14:paraId="755E99D3"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1418" w:type="dxa"/>
            <w:gridSpan w:val="3"/>
            <w:tcBorders>
              <w:top w:val="single" w:sz="2" w:space="0" w:color="auto"/>
              <w:left w:val="single" w:sz="2" w:space="0" w:color="auto"/>
              <w:bottom w:val="single" w:sz="2" w:space="0" w:color="auto"/>
              <w:right w:val="single" w:sz="2" w:space="0" w:color="auto"/>
            </w:tcBorders>
            <w:vAlign w:val="center"/>
          </w:tcPr>
          <w:p w14:paraId="49402372" w14:textId="77777777" w:rsidR="0083337E" w:rsidRDefault="00000000" w:rsidP="00C93D20">
            <w:pPr>
              <w:spacing w:line="240" w:lineRule="exact"/>
              <w:jc w:val="center"/>
              <w:rPr>
                <w:rFonts w:ascii="宋体" w:eastAsia="宋体" w:hAnsi="宋体" w:cs="宋体"/>
                <w:sz w:val="18"/>
                <w:szCs w:val="18"/>
              </w:rPr>
            </w:pPr>
            <w:r>
              <w:rPr>
                <w:rFonts w:ascii="宋体" w:eastAsia="宋体" w:hAnsi="宋体" w:cs="宋体"/>
                <w:sz w:val="18"/>
                <w:szCs w:val="18"/>
              </w:rPr>
              <w:t>不适用</w:t>
            </w:r>
          </w:p>
        </w:tc>
        <w:tc>
          <w:tcPr>
            <w:tcW w:w="708" w:type="dxa"/>
            <w:tcBorders>
              <w:top w:val="single" w:sz="2" w:space="0" w:color="auto"/>
              <w:left w:val="single" w:sz="2" w:space="0" w:color="auto"/>
              <w:bottom w:val="single" w:sz="2" w:space="0" w:color="auto"/>
              <w:right w:val="single" w:sz="2" w:space="0" w:color="auto"/>
            </w:tcBorders>
            <w:vAlign w:val="center"/>
          </w:tcPr>
          <w:p w14:paraId="3C9CA68E"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83337E" w14:paraId="274C4C51" w14:textId="77777777" w:rsidTr="00C93D20">
        <w:trPr>
          <w:trHeight w:val="240"/>
        </w:trPr>
        <w:tc>
          <w:tcPr>
            <w:tcW w:w="2694" w:type="dxa"/>
            <w:tcBorders>
              <w:top w:val="single" w:sz="2" w:space="0" w:color="auto"/>
              <w:left w:val="single" w:sz="2" w:space="0" w:color="auto"/>
              <w:bottom w:val="single" w:sz="2" w:space="0" w:color="auto"/>
              <w:right w:val="single" w:sz="2" w:space="0" w:color="auto"/>
            </w:tcBorders>
            <w:vAlign w:val="center"/>
          </w:tcPr>
          <w:p w14:paraId="1C29BA79"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t>招商银行股份有限公司－睿远成长价值混合型证券投资基金</w:t>
            </w:r>
          </w:p>
        </w:tc>
        <w:tc>
          <w:tcPr>
            <w:tcW w:w="992" w:type="dxa"/>
            <w:gridSpan w:val="2"/>
            <w:tcBorders>
              <w:top w:val="single" w:sz="2" w:space="0" w:color="auto"/>
              <w:left w:val="single" w:sz="2" w:space="0" w:color="auto"/>
              <w:bottom w:val="single" w:sz="2" w:space="0" w:color="auto"/>
              <w:right w:val="single" w:sz="2" w:space="0" w:color="auto"/>
            </w:tcBorders>
            <w:vAlign w:val="center"/>
          </w:tcPr>
          <w:p w14:paraId="07E383AF"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t>其他</w:t>
            </w:r>
          </w:p>
        </w:tc>
        <w:tc>
          <w:tcPr>
            <w:tcW w:w="850" w:type="dxa"/>
            <w:gridSpan w:val="2"/>
            <w:tcBorders>
              <w:top w:val="single" w:sz="2" w:space="0" w:color="auto"/>
              <w:left w:val="single" w:sz="2" w:space="0" w:color="auto"/>
              <w:bottom w:val="single" w:sz="2" w:space="0" w:color="auto"/>
              <w:right w:val="single" w:sz="2" w:space="0" w:color="auto"/>
            </w:tcBorders>
            <w:vAlign w:val="center"/>
          </w:tcPr>
          <w:p w14:paraId="3E3F8E3E"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1.02%</w:t>
            </w:r>
          </w:p>
        </w:tc>
        <w:tc>
          <w:tcPr>
            <w:tcW w:w="1560" w:type="dxa"/>
            <w:tcBorders>
              <w:top w:val="single" w:sz="2" w:space="0" w:color="auto"/>
              <w:left w:val="single" w:sz="2" w:space="0" w:color="auto"/>
              <w:bottom w:val="single" w:sz="2" w:space="0" w:color="auto"/>
              <w:right w:val="single" w:sz="2" w:space="0" w:color="auto"/>
            </w:tcBorders>
            <w:vAlign w:val="center"/>
          </w:tcPr>
          <w:p w14:paraId="2740A6CF"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12,247,736.00</w:t>
            </w:r>
          </w:p>
        </w:tc>
        <w:tc>
          <w:tcPr>
            <w:tcW w:w="1417" w:type="dxa"/>
            <w:gridSpan w:val="2"/>
            <w:tcBorders>
              <w:top w:val="single" w:sz="2" w:space="0" w:color="auto"/>
              <w:left w:val="single" w:sz="2" w:space="0" w:color="auto"/>
              <w:bottom w:val="single" w:sz="2" w:space="0" w:color="auto"/>
              <w:right w:val="single" w:sz="2" w:space="0" w:color="auto"/>
            </w:tcBorders>
            <w:vAlign w:val="center"/>
          </w:tcPr>
          <w:p w14:paraId="764C1535"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1418" w:type="dxa"/>
            <w:gridSpan w:val="3"/>
            <w:tcBorders>
              <w:top w:val="single" w:sz="2" w:space="0" w:color="auto"/>
              <w:left w:val="single" w:sz="2" w:space="0" w:color="auto"/>
              <w:bottom w:val="single" w:sz="2" w:space="0" w:color="auto"/>
              <w:right w:val="single" w:sz="2" w:space="0" w:color="auto"/>
            </w:tcBorders>
            <w:vAlign w:val="center"/>
          </w:tcPr>
          <w:p w14:paraId="5FD6936E" w14:textId="77777777" w:rsidR="0083337E" w:rsidRDefault="00000000" w:rsidP="00C93D20">
            <w:pPr>
              <w:spacing w:line="240" w:lineRule="exact"/>
              <w:jc w:val="center"/>
              <w:rPr>
                <w:rFonts w:ascii="宋体" w:eastAsia="宋体" w:hAnsi="宋体" w:cs="宋体"/>
                <w:sz w:val="18"/>
                <w:szCs w:val="18"/>
              </w:rPr>
            </w:pPr>
            <w:r>
              <w:rPr>
                <w:rFonts w:ascii="宋体" w:eastAsia="宋体" w:hAnsi="宋体" w:cs="宋体"/>
                <w:sz w:val="18"/>
                <w:szCs w:val="18"/>
              </w:rPr>
              <w:t>不适用</w:t>
            </w:r>
          </w:p>
        </w:tc>
        <w:tc>
          <w:tcPr>
            <w:tcW w:w="708" w:type="dxa"/>
            <w:tcBorders>
              <w:top w:val="single" w:sz="2" w:space="0" w:color="auto"/>
              <w:left w:val="single" w:sz="2" w:space="0" w:color="auto"/>
              <w:bottom w:val="single" w:sz="2" w:space="0" w:color="auto"/>
              <w:right w:val="single" w:sz="2" w:space="0" w:color="auto"/>
            </w:tcBorders>
            <w:vAlign w:val="center"/>
          </w:tcPr>
          <w:p w14:paraId="45E2C27F"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83337E" w14:paraId="0AB9E305" w14:textId="77777777">
        <w:trPr>
          <w:trHeight w:val="240"/>
        </w:trPr>
        <w:tc>
          <w:tcPr>
            <w:tcW w:w="9639" w:type="dxa"/>
            <w:gridSpan w:val="12"/>
            <w:tcBorders>
              <w:top w:val="single" w:sz="2" w:space="0" w:color="auto"/>
              <w:left w:val="single" w:sz="2" w:space="0" w:color="auto"/>
              <w:bottom w:val="single" w:sz="2" w:space="0" w:color="auto"/>
              <w:right w:val="single" w:sz="2" w:space="0" w:color="auto"/>
            </w:tcBorders>
            <w:shd w:val="clear" w:color="auto" w:fill="D3D3D3"/>
            <w:vAlign w:val="center"/>
          </w:tcPr>
          <w:p w14:paraId="35189286" w14:textId="77777777" w:rsidR="0083337E" w:rsidRDefault="00000000">
            <w:pPr>
              <w:spacing w:line="240" w:lineRule="exact"/>
              <w:jc w:val="center"/>
              <w:rPr>
                <w:rFonts w:ascii="宋体" w:eastAsia="宋体" w:hAnsi="宋体" w:cs="宋体"/>
                <w:sz w:val="18"/>
                <w:szCs w:val="18"/>
              </w:rPr>
            </w:pPr>
            <w:r>
              <w:rPr>
                <w:rFonts w:ascii="宋体" w:eastAsia="宋体" w:hAnsi="宋体" w:cs="宋体"/>
                <w:sz w:val="18"/>
                <w:szCs w:val="18"/>
              </w:rPr>
              <w:t>前10名无限售条件股东持股情况</w:t>
            </w:r>
          </w:p>
        </w:tc>
      </w:tr>
      <w:tr w:rsidR="0083337E" w14:paraId="11F44375" w14:textId="77777777" w:rsidTr="00C93D20">
        <w:trPr>
          <w:trHeight w:val="240"/>
        </w:trPr>
        <w:tc>
          <w:tcPr>
            <w:tcW w:w="3969" w:type="dxa"/>
            <w:gridSpan w:val="4"/>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1846DD1C" w14:textId="77777777" w:rsidR="0083337E" w:rsidRDefault="00000000">
            <w:pPr>
              <w:spacing w:line="240" w:lineRule="exact"/>
              <w:jc w:val="center"/>
              <w:rPr>
                <w:rFonts w:ascii="宋体" w:eastAsia="宋体" w:hAnsi="宋体" w:cs="宋体"/>
                <w:sz w:val="18"/>
                <w:szCs w:val="18"/>
              </w:rPr>
            </w:pPr>
            <w:r>
              <w:rPr>
                <w:rFonts w:ascii="宋体" w:eastAsia="宋体" w:hAnsi="宋体" w:cs="宋体"/>
                <w:sz w:val="18"/>
                <w:szCs w:val="18"/>
              </w:rPr>
              <w:t>股东名称</w:t>
            </w:r>
          </w:p>
        </w:tc>
        <w:tc>
          <w:tcPr>
            <w:tcW w:w="2552" w:type="dxa"/>
            <w:gridSpan w:val="3"/>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719D27AD" w14:textId="77777777" w:rsidR="0083337E" w:rsidRDefault="00000000">
            <w:pPr>
              <w:spacing w:line="240" w:lineRule="exact"/>
              <w:jc w:val="center"/>
              <w:rPr>
                <w:rFonts w:ascii="宋体" w:eastAsia="宋体" w:hAnsi="宋体" w:cs="宋体"/>
                <w:sz w:val="18"/>
                <w:szCs w:val="18"/>
              </w:rPr>
            </w:pPr>
            <w:r>
              <w:rPr>
                <w:rFonts w:ascii="宋体" w:eastAsia="宋体" w:hAnsi="宋体" w:cs="宋体"/>
                <w:sz w:val="18"/>
                <w:szCs w:val="18"/>
              </w:rPr>
              <w:t>持有无限售条件股份数量</w:t>
            </w:r>
          </w:p>
        </w:tc>
        <w:tc>
          <w:tcPr>
            <w:tcW w:w="3118" w:type="dxa"/>
            <w:gridSpan w:val="5"/>
            <w:tcBorders>
              <w:top w:val="single" w:sz="2" w:space="0" w:color="auto"/>
              <w:left w:val="single" w:sz="2" w:space="0" w:color="auto"/>
              <w:bottom w:val="single" w:sz="2" w:space="0" w:color="auto"/>
              <w:right w:val="single" w:sz="2" w:space="0" w:color="auto"/>
            </w:tcBorders>
            <w:shd w:val="clear" w:color="auto" w:fill="D3D3D3"/>
            <w:vAlign w:val="center"/>
          </w:tcPr>
          <w:p w14:paraId="35081401" w14:textId="77777777" w:rsidR="0083337E" w:rsidRDefault="00000000">
            <w:pPr>
              <w:spacing w:line="240" w:lineRule="exact"/>
              <w:jc w:val="center"/>
              <w:rPr>
                <w:rFonts w:ascii="宋体" w:eastAsia="宋体" w:hAnsi="宋体" w:cs="宋体"/>
                <w:sz w:val="18"/>
                <w:szCs w:val="18"/>
              </w:rPr>
            </w:pPr>
            <w:r>
              <w:rPr>
                <w:rFonts w:ascii="宋体" w:eastAsia="宋体" w:hAnsi="宋体" w:cs="宋体"/>
                <w:sz w:val="18"/>
                <w:szCs w:val="18"/>
              </w:rPr>
              <w:t>股份种类</w:t>
            </w:r>
          </w:p>
        </w:tc>
      </w:tr>
      <w:tr w:rsidR="0083337E" w14:paraId="19EEAC15" w14:textId="77777777" w:rsidTr="00C93D20">
        <w:trPr>
          <w:trHeight w:val="240"/>
        </w:trPr>
        <w:tc>
          <w:tcPr>
            <w:tcW w:w="3969" w:type="dxa"/>
            <w:gridSpan w:val="4"/>
            <w:vMerge/>
            <w:tcBorders>
              <w:top w:val="single" w:sz="2" w:space="0" w:color="auto"/>
              <w:left w:val="single" w:sz="2" w:space="0" w:color="auto"/>
              <w:bottom w:val="single" w:sz="2" w:space="0" w:color="auto"/>
              <w:right w:val="single" w:sz="2" w:space="0" w:color="auto"/>
            </w:tcBorders>
            <w:vAlign w:val="center"/>
          </w:tcPr>
          <w:p w14:paraId="62CC91DB" w14:textId="77777777" w:rsidR="0083337E" w:rsidRDefault="0083337E"/>
        </w:tc>
        <w:tc>
          <w:tcPr>
            <w:tcW w:w="2552" w:type="dxa"/>
            <w:gridSpan w:val="3"/>
            <w:vMerge/>
            <w:tcBorders>
              <w:top w:val="single" w:sz="2" w:space="0" w:color="auto"/>
              <w:left w:val="single" w:sz="2" w:space="0" w:color="auto"/>
              <w:bottom w:val="single" w:sz="2" w:space="0" w:color="auto"/>
              <w:right w:val="single" w:sz="2" w:space="0" w:color="auto"/>
            </w:tcBorders>
            <w:vAlign w:val="center"/>
          </w:tcPr>
          <w:p w14:paraId="5D045ACB" w14:textId="77777777" w:rsidR="0083337E" w:rsidRDefault="0083337E"/>
        </w:tc>
        <w:tc>
          <w:tcPr>
            <w:tcW w:w="1559"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0B1C0E97" w14:textId="77777777" w:rsidR="0083337E" w:rsidRDefault="00000000">
            <w:pPr>
              <w:spacing w:line="240" w:lineRule="exact"/>
              <w:jc w:val="center"/>
              <w:rPr>
                <w:rFonts w:ascii="宋体" w:eastAsia="宋体" w:hAnsi="宋体" w:cs="宋体"/>
                <w:sz w:val="18"/>
                <w:szCs w:val="18"/>
              </w:rPr>
            </w:pPr>
            <w:r>
              <w:rPr>
                <w:rFonts w:ascii="宋体" w:eastAsia="宋体" w:hAnsi="宋体" w:cs="宋体"/>
                <w:sz w:val="18"/>
                <w:szCs w:val="18"/>
              </w:rPr>
              <w:t>股份种类</w:t>
            </w:r>
          </w:p>
        </w:tc>
        <w:tc>
          <w:tcPr>
            <w:tcW w:w="1559"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14:paraId="4E687F76" w14:textId="77777777" w:rsidR="0083337E" w:rsidRDefault="00000000">
            <w:pPr>
              <w:spacing w:line="240" w:lineRule="exact"/>
              <w:jc w:val="center"/>
              <w:rPr>
                <w:rFonts w:ascii="宋体" w:eastAsia="宋体" w:hAnsi="宋体" w:cs="宋体"/>
                <w:sz w:val="18"/>
                <w:szCs w:val="18"/>
              </w:rPr>
            </w:pPr>
            <w:r>
              <w:rPr>
                <w:rFonts w:ascii="宋体" w:eastAsia="宋体" w:hAnsi="宋体" w:cs="宋体"/>
                <w:sz w:val="18"/>
                <w:szCs w:val="18"/>
              </w:rPr>
              <w:t>数量</w:t>
            </w:r>
          </w:p>
        </w:tc>
      </w:tr>
      <w:tr w:rsidR="0083337E" w14:paraId="15FBF9E3" w14:textId="77777777" w:rsidTr="00C93D20">
        <w:trPr>
          <w:trHeight w:val="240"/>
        </w:trPr>
        <w:tc>
          <w:tcPr>
            <w:tcW w:w="3969" w:type="dxa"/>
            <w:gridSpan w:val="4"/>
            <w:tcBorders>
              <w:top w:val="single" w:sz="2" w:space="0" w:color="auto"/>
              <w:left w:val="single" w:sz="2" w:space="0" w:color="auto"/>
              <w:bottom w:val="single" w:sz="2" w:space="0" w:color="auto"/>
              <w:right w:val="single" w:sz="2" w:space="0" w:color="auto"/>
            </w:tcBorders>
            <w:vAlign w:val="center"/>
          </w:tcPr>
          <w:p w14:paraId="744C6FC7"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t>巨星控股集团有限公司</w:t>
            </w:r>
          </w:p>
        </w:tc>
        <w:tc>
          <w:tcPr>
            <w:tcW w:w="2552" w:type="dxa"/>
            <w:gridSpan w:val="3"/>
            <w:tcBorders>
              <w:top w:val="single" w:sz="2" w:space="0" w:color="auto"/>
              <w:left w:val="single" w:sz="2" w:space="0" w:color="auto"/>
              <w:bottom w:val="single" w:sz="2" w:space="0" w:color="auto"/>
              <w:right w:val="single" w:sz="2" w:space="0" w:color="auto"/>
            </w:tcBorders>
            <w:vAlign w:val="center"/>
          </w:tcPr>
          <w:p w14:paraId="33691071"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463,739,864.00</w:t>
            </w:r>
          </w:p>
        </w:tc>
        <w:tc>
          <w:tcPr>
            <w:tcW w:w="1559" w:type="dxa"/>
            <w:gridSpan w:val="2"/>
            <w:tcBorders>
              <w:top w:val="single" w:sz="2" w:space="0" w:color="auto"/>
              <w:left w:val="single" w:sz="2" w:space="0" w:color="auto"/>
              <w:bottom w:val="single" w:sz="2" w:space="0" w:color="auto"/>
              <w:right w:val="single" w:sz="2" w:space="0" w:color="auto"/>
            </w:tcBorders>
            <w:vAlign w:val="center"/>
          </w:tcPr>
          <w:p w14:paraId="60A88F4C"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t>人民币普通股</w:t>
            </w:r>
          </w:p>
        </w:tc>
        <w:tc>
          <w:tcPr>
            <w:tcW w:w="1559" w:type="dxa"/>
            <w:gridSpan w:val="3"/>
            <w:tcBorders>
              <w:top w:val="single" w:sz="2" w:space="0" w:color="auto"/>
              <w:left w:val="single" w:sz="2" w:space="0" w:color="auto"/>
              <w:bottom w:val="single" w:sz="2" w:space="0" w:color="auto"/>
              <w:right w:val="single" w:sz="2" w:space="0" w:color="auto"/>
            </w:tcBorders>
            <w:vAlign w:val="center"/>
          </w:tcPr>
          <w:p w14:paraId="3D8E450E"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463,739,864.00</w:t>
            </w:r>
          </w:p>
        </w:tc>
      </w:tr>
      <w:tr w:rsidR="0083337E" w14:paraId="2B65E7B7" w14:textId="77777777" w:rsidTr="00C93D20">
        <w:trPr>
          <w:trHeight w:val="240"/>
        </w:trPr>
        <w:tc>
          <w:tcPr>
            <w:tcW w:w="3969" w:type="dxa"/>
            <w:gridSpan w:val="4"/>
            <w:tcBorders>
              <w:top w:val="single" w:sz="2" w:space="0" w:color="auto"/>
              <w:left w:val="single" w:sz="2" w:space="0" w:color="auto"/>
              <w:bottom w:val="single" w:sz="2" w:space="0" w:color="auto"/>
              <w:right w:val="single" w:sz="2" w:space="0" w:color="auto"/>
            </w:tcBorders>
            <w:vAlign w:val="center"/>
          </w:tcPr>
          <w:p w14:paraId="7EAE3E18"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t>香港中央结算有限公司</w:t>
            </w:r>
          </w:p>
        </w:tc>
        <w:tc>
          <w:tcPr>
            <w:tcW w:w="2552" w:type="dxa"/>
            <w:gridSpan w:val="3"/>
            <w:tcBorders>
              <w:top w:val="single" w:sz="2" w:space="0" w:color="auto"/>
              <w:left w:val="single" w:sz="2" w:space="0" w:color="auto"/>
              <w:bottom w:val="single" w:sz="2" w:space="0" w:color="auto"/>
              <w:right w:val="single" w:sz="2" w:space="0" w:color="auto"/>
            </w:tcBorders>
            <w:vAlign w:val="center"/>
          </w:tcPr>
          <w:p w14:paraId="7D912D9B"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45,012,003.00</w:t>
            </w:r>
          </w:p>
        </w:tc>
        <w:tc>
          <w:tcPr>
            <w:tcW w:w="1559" w:type="dxa"/>
            <w:gridSpan w:val="2"/>
            <w:tcBorders>
              <w:top w:val="single" w:sz="2" w:space="0" w:color="auto"/>
              <w:left w:val="single" w:sz="2" w:space="0" w:color="auto"/>
              <w:bottom w:val="single" w:sz="2" w:space="0" w:color="auto"/>
              <w:right w:val="single" w:sz="2" w:space="0" w:color="auto"/>
            </w:tcBorders>
            <w:vAlign w:val="center"/>
          </w:tcPr>
          <w:p w14:paraId="458F7C22"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t>人民币普通股</w:t>
            </w:r>
          </w:p>
        </w:tc>
        <w:tc>
          <w:tcPr>
            <w:tcW w:w="1559" w:type="dxa"/>
            <w:gridSpan w:val="3"/>
            <w:tcBorders>
              <w:top w:val="single" w:sz="2" w:space="0" w:color="auto"/>
              <w:left w:val="single" w:sz="2" w:space="0" w:color="auto"/>
              <w:bottom w:val="single" w:sz="2" w:space="0" w:color="auto"/>
              <w:right w:val="single" w:sz="2" w:space="0" w:color="auto"/>
            </w:tcBorders>
            <w:vAlign w:val="center"/>
          </w:tcPr>
          <w:p w14:paraId="2C9A02B0"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45,012,003.00</w:t>
            </w:r>
          </w:p>
        </w:tc>
      </w:tr>
      <w:tr w:rsidR="0083337E" w14:paraId="19B6B44D" w14:textId="77777777" w:rsidTr="00C93D20">
        <w:trPr>
          <w:trHeight w:val="240"/>
        </w:trPr>
        <w:tc>
          <w:tcPr>
            <w:tcW w:w="3969" w:type="dxa"/>
            <w:gridSpan w:val="4"/>
            <w:tcBorders>
              <w:top w:val="single" w:sz="2" w:space="0" w:color="auto"/>
              <w:left w:val="single" w:sz="2" w:space="0" w:color="auto"/>
              <w:bottom w:val="single" w:sz="2" w:space="0" w:color="auto"/>
              <w:right w:val="single" w:sz="2" w:space="0" w:color="auto"/>
            </w:tcBorders>
            <w:vAlign w:val="center"/>
          </w:tcPr>
          <w:p w14:paraId="7F771FC8"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t>中国工商银行股份有限公司－富国天惠精选成长混合型证券投资基金（LOF）</w:t>
            </w:r>
          </w:p>
        </w:tc>
        <w:tc>
          <w:tcPr>
            <w:tcW w:w="2552" w:type="dxa"/>
            <w:gridSpan w:val="3"/>
            <w:tcBorders>
              <w:top w:val="single" w:sz="2" w:space="0" w:color="auto"/>
              <w:left w:val="single" w:sz="2" w:space="0" w:color="auto"/>
              <w:bottom w:val="single" w:sz="2" w:space="0" w:color="auto"/>
              <w:right w:val="single" w:sz="2" w:space="0" w:color="auto"/>
            </w:tcBorders>
            <w:vAlign w:val="center"/>
          </w:tcPr>
          <w:p w14:paraId="180B46BA"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19,009,200.00</w:t>
            </w:r>
          </w:p>
        </w:tc>
        <w:tc>
          <w:tcPr>
            <w:tcW w:w="1559" w:type="dxa"/>
            <w:gridSpan w:val="2"/>
            <w:tcBorders>
              <w:top w:val="single" w:sz="2" w:space="0" w:color="auto"/>
              <w:left w:val="single" w:sz="2" w:space="0" w:color="auto"/>
              <w:bottom w:val="single" w:sz="2" w:space="0" w:color="auto"/>
              <w:right w:val="single" w:sz="2" w:space="0" w:color="auto"/>
            </w:tcBorders>
            <w:vAlign w:val="center"/>
          </w:tcPr>
          <w:p w14:paraId="03A505D8"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t>人民币普通股</w:t>
            </w:r>
          </w:p>
        </w:tc>
        <w:tc>
          <w:tcPr>
            <w:tcW w:w="1559" w:type="dxa"/>
            <w:gridSpan w:val="3"/>
            <w:tcBorders>
              <w:top w:val="single" w:sz="2" w:space="0" w:color="auto"/>
              <w:left w:val="single" w:sz="2" w:space="0" w:color="auto"/>
              <w:bottom w:val="single" w:sz="2" w:space="0" w:color="auto"/>
              <w:right w:val="single" w:sz="2" w:space="0" w:color="auto"/>
            </w:tcBorders>
            <w:vAlign w:val="center"/>
          </w:tcPr>
          <w:p w14:paraId="6CDDF2C0"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19,009,200.00</w:t>
            </w:r>
          </w:p>
        </w:tc>
      </w:tr>
      <w:tr w:rsidR="0083337E" w14:paraId="4E5AE9B5" w14:textId="77777777" w:rsidTr="00C93D20">
        <w:trPr>
          <w:trHeight w:val="240"/>
        </w:trPr>
        <w:tc>
          <w:tcPr>
            <w:tcW w:w="3969" w:type="dxa"/>
            <w:gridSpan w:val="4"/>
            <w:tcBorders>
              <w:top w:val="single" w:sz="2" w:space="0" w:color="auto"/>
              <w:left w:val="single" w:sz="2" w:space="0" w:color="auto"/>
              <w:bottom w:val="single" w:sz="2" w:space="0" w:color="auto"/>
              <w:right w:val="single" w:sz="2" w:space="0" w:color="auto"/>
            </w:tcBorders>
            <w:vAlign w:val="center"/>
          </w:tcPr>
          <w:p w14:paraId="112FADE4"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t>全国社保基金四一八组合</w:t>
            </w:r>
          </w:p>
        </w:tc>
        <w:tc>
          <w:tcPr>
            <w:tcW w:w="2552" w:type="dxa"/>
            <w:gridSpan w:val="3"/>
            <w:tcBorders>
              <w:top w:val="single" w:sz="2" w:space="0" w:color="auto"/>
              <w:left w:val="single" w:sz="2" w:space="0" w:color="auto"/>
              <w:bottom w:val="single" w:sz="2" w:space="0" w:color="auto"/>
              <w:right w:val="single" w:sz="2" w:space="0" w:color="auto"/>
            </w:tcBorders>
            <w:vAlign w:val="center"/>
          </w:tcPr>
          <w:p w14:paraId="6D2EB4FB"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14,752,300.00</w:t>
            </w:r>
          </w:p>
        </w:tc>
        <w:tc>
          <w:tcPr>
            <w:tcW w:w="1559" w:type="dxa"/>
            <w:gridSpan w:val="2"/>
            <w:tcBorders>
              <w:top w:val="single" w:sz="2" w:space="0" w:color="auto"/>
              <w:left w:val="single" w:sz="2" w:space="0" w:color="auto"/>
              <w:bottom w:val="single" w:sz="2" w:space="0" w:color="auto"/>
              <w:right w:val="single" w:sz="2" w:space="0" w:color="auto"/>
            </w:tcBorders>
            <w:vAlign w:val="center"/>
          </w:tcPr>
          <w:p w14:paraId="33E1E105"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t>人民币普通股</w:t>
            </w:r>
          </w:p>
        </w:tc>
        <w:tc>
          <w:tcPr>
            <w:tcW w:w="1559" w:type="dxa"/>
            <w:gridSpan w:val="3"/>
            <w:tcBorders>
              <w:top w:val="single" w:sz="2" w:space="0" w:color="auto"/>
              <w:left w:val="single" w:sz="2" w:space="0" w:color="auto"/>
              <w:bottom w:val="single" w:sz="2" w:space="0" w:color="auto"/>
              <w:right w:val="single" w:sz="2" w:space="0" w:color="auto"/>
            </w:tcBorders>
            <w:vAlign w:val="center"/>
          </w:tcPr>
          <w:p w14:paraId="7B823C94"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14,752,300.00</w:t>
            </w:r>
          </w:p>
        </w:tc>
      </w:tr>
      <w:tr w:rsidR="0083337E" w14:paraId="444A77A4" w14:textId="77777777" w:rsidTr="00C93D20">
        <w:trPr>
          <w:trHeight w:val="240"/>
        </w:trPr>
        <w:tc>
          <w:tcPr>
            <w:tcW w:w="3969" w:type="dxa"/>
            <w:gridSpan w:val="4"/>
            <w:tcBorders>
              <w:top w:val="single" w:sz="2" w:space="0" w:color="auto"/>
              <w:left w:val="single" w:sz="2" w:space="0" w:color="auto"/>
              <w:bottom w:val="single" w:sz="2" w:space="0" w:color="auto"/>
              <w:right w:val="single" w:sz="2" w:space="0" w:color="auto"/>
            </w:tcBorders>
            <w:vAlign w:val="center"/>
          </w:tcPr>
          <w:p w14:paraId="10C4ACFB"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t>中信证券股份有限公司－社保基金17052组合</w:t>
            </w:r>
          </w:p>
        </w:tc>
        <w:tc>
          <w:tcPr>
            <w:tcW w:w="2552" w:type="dxa"/>
            <w:gridSpan w:val="3"/>
            <w:tcBorders>
              <w:top w:val="single" w:sz="2" w:space="0" w:color="auto"/>
              <w:left w:val="single" w:sz="2" w:space="0" w:color="auto"/>
              <w:bottom w:val="single" w:sz="2" w:space="0" w:color="auto"/>
              <w:right w:val="single" w:sz="2" w:space="0" w:color="auto"/>
            </w:tcBorders>
            <w:vAlign w:val="center"/>
          </w:tcPr>
          <w:p w14:paraId="642CE60F"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13,793,219.00</w:t>
            </w:r>
          </w:p>
        </w:tc>
        <w:tc>
          <w:tcPr>
            <w:tcW w:w="1559" w:type="dxa"/>
            <w:gridSpan w:val="2"/>
            <w:tcBorders>
              <w:top w:val="single" w:sz="2" w:space="0" w:color="auto"/>
              <w:left w:val="single" w:sz="2" w:space="0" w:color="auto"/>
              <w:bottom w:val="single" w:sz="2" w:space="0" w:color="auto"/>
              <w:right w:val="single" w:sz="2" w:space="0" w:color="auto"/>
            </w:tcBorders>
            <w:vAlign w:val="center"/>
          </w:tcPr>
          <w:p w14:paraId="2982B53A"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t>人民币普通股</w:t>
            </w:r>
          </w:p>
        </w:tc>
        <w:tc>
          <w:tcPr>
            <w:tcW w:w="1559" w:type="dxa"/>
            <w:gridSpan w:val="3"/>
            <w:tcBorders>
              <w:top w:val="single" w:sz="2" w:space="0" w:color="auto"/>
              <w:left w:val="single" w:sz="2" w:space="0" w:color="auto"/>
              <w:bottom w:val="single" w:sz="2" w:space="0" w:color="auto"/>
              <w:right w:val="single" w:sz="2" w:space="0" w:color="auto"/>
            </w:tcBorders>
            <w:vAlign w:val="center"/>
          </w:tcPr>
          <w:p w14:paraId="166F3B81"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13,793,219.00</w:t>
            </w:r>
          </w:p>
        </w:tc>
      </w:tr>
      <w:tr w:rsidR="0083337E" w14:paraId="09F1CA11" w14:textId="77777777" w:rsidTr="00C93D20">
        <w:trPr>
          <w:trHeight w:val="240"/>
        </w:trPr>
        <w:tc>
          <w:tcPr>
            <w:tcW w:w="3969" w:type="dxa"/>
            <w:gridSpan w:val="4"/>
            <w:tcBorders>
              <w:top w:val="single" w:sz="2" w:space="0" w:color="auto"/>
              <w:left w:val="single" w:sz="2" w:space="0" w:color="auto"/>
              <w:bottom w:val="single" w:sz="2" w:space="0" w:color="auto"/>
              <w:right w:val="single" w:sz="2" w:space="0" w:color="auto"/>
            </w:tcBorders>
            <w:vAlign w:val="center"/>
          </w:tcPr>
          <w:p w14:paraId="77DC95C2"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t>澳门金融管理局－自有资金</w:t>
            </w:r>
          </w:p>
        </w:tc>
        <w:tc>
          <w:tcPr>
            <w:tcW w:w="2552" w:type="dxa"/>
            <w:gridSpan w:val="3"/>
            <w:tcBorders>
              <w:top w:val="single" w:sz="2" w:space="0" w:color="auto"/>
              <w:left w:val="single" w:sz="2" w:space="0" w:color="auto"/>
              <w:bottom w:val="single" w:sz="2" w:space="0" w:color="auto"/>
              <w:right w:val="single" w:sz="2" w:space="0" w:color="auto"/>
            </w:tcBorders>
            <w:vAlign w:val="center"/>
          </w:tcPr>
          <w:p w14:paraId="646A22BE"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12,905,206.00</w:t>
            </w:r>
          </w:p>
        </w:tc>
        <w:tc>
          <w:tcPr>
            <w:tcW w:w="1559" w:type="dxa"/>
            <w:gridSpan w:val="2"/>
            <w:tcBorders>
              <w:top w:val="single" w:sz="2" w:space="0" w:color="auto"/>
              <w:left w:val="single" w:sz="2" w:space="0" w:color="auto"/>
              <w:bottom w:val="single" w:sz="2" w:space="0" w:color="auto"/>
              <w:right w:val="single" w:sz="2" w:space="0" w:color="auto"/>
            </w:tcBorders>
            <w:vAlign w:val="center"/>
          </w:tcPr>
          <w:p w14:paraId="56C3C92F"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t>人民币普通股</w:t>
            </w:r>
          </w:p>
        </w:tc>
        <w:tc>
          <w:tcPr>
            <w:tcW w:w="1559" w:type="dxa"/>
            <w:gridSpan w:val="3"/>
            <w:tcBorders>
              <w:top w:val="single" w:sz="2" w:space="0" w:color="auto"/>
              <w:left w:val="single" w:sz="2" w:space="0" w:color="auto"/>
              <w:bottom w:val="single" w:sz="2" w:space="0" w:color="auto"/>
              <w:right w:val="single" w:sz="2" w:space="0" w:color="auto"/>
            </w:tcBorders>
            <w:vAlign w:val="center"/>
          </w:tcPr>
          <w:p w14:paraId="3009FB13"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12,905,206.00</w:t>
            </w:r>
          </w:p>
        </w:tc>
      </w:tr>
      <w:tr w:rsidR="0083337E" w14:paraId="02FAE379" w14:textId="77777777" w:rsidTr="00C93D20">
        <w:trPr>
          <w:trHeight w:val="240"/>
        </w:trPr>
        <w:tc>
          <w:tcPr>
            <w:tcW w:w="3969" w:type="dxa"/>
            <w:gridSpan w:val="4"/>
            <w:tcBorders>
              <w:top w:val="single" w:sz="2" w:space="0" w:color="auto"/>
              <w:left w:val="single" w:sz="2" w:space="0" w:color="auto"/>
              <w:bottom w:val="single" w:sz="2" w:space="0" w:color="auto"/>
              <w:right w:val="single" w:sz="2" w:space="0" w:color="auto"/>
            </w:tcBorders>
            <w:vAlign w:val="center"/>
          </w:tcPr>
          <w:p w14:paraId="1BE1B091"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t>全国社保基金一一五组合</w:t>
            </w:r>
          </w:p>
        </w:tc>
        <w:tc>
          <w:tcPr>
            <w:tcW w:w="2552" w:type="dxa"/>
            <w:gridSpan w:val="3"/>
            <w:tcBorders>
              <w:top w:val="single" w:sz="2" w:space="0" w:color="auto"/>
              <w:left w:val="single" w:sz="2" w:space="0" w:color="auto"/>
              <w:bottom w:val="single" w:sz="2" w:space="0" w:color="auto"/>
              <w:right w:val="single" w:sz="2" w:space="0" w:color="auto"/>
            </w:tcBorders>
            <w:vAlign w:val="center"/>
          </w:tcPr>
          <w:p w14:paraId="3C3F5B9B"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12,800,000.00</w:t>
            </w:r>
          </w:p>
        </w:tc>
        <w:tc>
          <w:tcPr>
            <w:tcW w:w="1559" w:type="dxa"/>
            <w:gridSpan w:val="2"/>
            <w:tcBorders>
              <w:top w:val="single" w:sz="2" w:space="0" w:color="auto"/>
              <w:left w:val="single" w:sz="2" w:space="0" w:color="auto"/>
              <w:bottom w:val="single" w:sz="2" w:space="0" w:color="auto"/>
              <w:right w:val="single" w:sz="2" w:space="0" w:color="auto"/>
            </w:tcBorders>
            <w:vAlign w:val="center"/>
          </w:tcPr>
          <w:p w14:paraId="65AA143C"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t>人民币普通股</w:t>
            </w:r>
          </w:p>
        </w:tc>
        <w:tc>
          <w:tcPr>
            <w:tcW w:w="1559" w:type="dxa"/>
            <w:gridSpan w:val="3"/>
            <w:tcBorders>
              <w:top w:val="single" w:sz="2" w:space="0" w:color="auto"/>
              <w:left w:val="single" w:sz="2" w:space="0" w:color="auto"/>
              <w:bottom w:val="single" w:sz="2" w:space="0" w:color="auto"/>
              <w:right w:val="single" w:sz="2" w:space="0" w:color="auto"/>
            </w:tcBorders>
            <w:vAlign w:val="center"/>
          </w:tcPr>
          <w:p w14:paraId="48D73436"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12,800,000.00</w:t>
            </w:r>
          </w:p>
        </w:tc>
      </w:tr>
      <w:tr w:rsidR="0083337E" w14:paraId="2E48A406" w14:textId="77777777" w:rsidTr="00C93D20">
        <w:trPr>
          <w:trHeight w:val="240"/>
        </w:trPr>
        <w:tc>
          <w:tcPr>
            <w:tcW w:w="3969" w:type="dxa"/>
            <w:gridSpan w:val="4"/>
            <w:tcBorders>
              <w:top w:val="single" w:sz="2" w:space="0" w:color="auto"/>
              <w:left w:val="single" w:sz="2" w:space="0" w:color="auto"/>
              <w:bottom w:val="single" w:sz="2" w:space="0" w:color="auto"/>
              <w:right w:val="single" w:sz="2" w:space="0" w:color="auto"/>
            </w:tcBorders>
            <w:vAlign w:val="center"/>
          </w:tcPr>
          <w:p w14:paraId="6DF542FD"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t>仇建平</w:t>
            </w:r>
          </w:p>
        </w:tc>
        <w:tc>
          <w:tcPr>
            <w:tcW w:w="2552" w:type="dxa"/>
            <w:gridSpan w:val="3"/>
            <w:tcBorders>
              <w:top w:val="single" w:sz="2" w:space="0" w:color="auto"/>
              <w:left w:val="single" w:sz="2" w:space="0" w:color="auto"/>
              <w:bottom w:val="single" w:sz="2" w:space="0" w:color="auto"/>
              <w:right w:val="single" w:sz="2" w:space="0" w:color="auto"/>
            </w:tcBorders>
            <w:vAlign w:val="center"/>
          </w:tcPr>
          <w:p w14:paraId="7517E04A"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12,753,815.00</w:t>
            </w:r>
          </w:p>
        </w:tc>
        <w:tc>
          <w:tcPr>
            <w:tcW w:w="1559" w:type="dxa"/>
            <w:gridSpan w:val="2"/>
            <w:tcBorders>
              <w:top w:val="single" w:sz="2" w:space="0" w:color="auto"/>
              <w:left w:val="single" w:sz="2" w:space="0" w:color="auto"/>
              <w:bottom w:val="single" w:sz="2" w:space="0" w:color="auto"/>
              <w:right w:val="single" w:sz="2" w:space="0" w:color="auto"/>
            </w:tcBorders>
            <w:vAlign w:val="center"/>
          </w:tcPr>
          <w:p w14:paraId="30047BE2"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t>人民币普通股</w:t>
            </w:r>
          </w:p>
        </w:tc>
        <w:tc>
          <w:tcPr>
            <w:tcW w:w="1559" w:type="dxa"/>
            <w:gridSpan w:val="3"/>
            <w:tcBorders>
              <w:top w:val="single" w:sz="2" w:space="0" w:color="auto"/>
              <w:left w:val="single" w:sz="2" w:space="0" w:color="auto"/>
              <w:bottom w:val="single" w:sz="2" w:space="0" w:color="auto"/>
              <w:right w:val="single" w:sz="2" w:space="0" w:color="auto"/>
            </w:tcBorders>
            <w:vAlign w:val="center"/>
          </w:tcPr>
          <w:p w14:paraId="37115077"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12,753,815.00</w:t>
            </w:r>
          </w:p>
        </w:tc>
      </w:tr>
      <w:tr w:rsidR="0083337E" w14:paraId="7B0DB771" w14:textId="77777777" w:rsidTr="00C93D20">
        <w:trPr>
          <w:trHeight w:val="240"/>
        </w:trPr>
        <w:tc>
          <w:tcPr>
            <w:tcW w:w="3969" w:type="dxa"/>
            <w:gridSpan w:val="4"/>
            <w:tcBorders>
              <w:top w:val="single" w:sz="2" w:space="0" w:color="auto"/>
              <w:left w:val="single" w:sz="2" w:space="0" w:color="auto"/>
              <w:bottom w:val="single" w:sz="2" w:space="0" w:color="auto"/>
              <w:right w:val="single" w:sz="2" w:space="0" w:color="auto"/>
            </w:tcBorders>
            <w:vAlign w:val="center"/>
          </w:tcPr>
          <w:p w14:paraId="33C935E6"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t>招商银行股份有限公司－睿远成长价值混合型证券投资基金</w:t>
            </w:r>
          </w:p>
        </w:tc>
        <w:tc>
          <w:tcPr>
            <w:tcW w:w="2552" w:type="dxa"/>
            <w:gridSpan w:val="3"/>
            <w:tcBorders>
              <w:top w:val="single" w:sz="2" w:space="0" w:color="auto"/>
              <w:left w:val="single" w:sz="2" w:space="0" w:color="auto"/>
              <w:bottom w:val="single" w:sz="2" w:space="0" w:color="auto"/>
              <w:right w:val="single" w:sz="2" w:space="0" w:color="auto"/>
            </w:tcBorders>
            <w:vAlign w:val="center"/>
          </w:tcPr>
          <w:p w14:paraId="4925897A"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12,247,736.00</w:t>
            </w:r>
          </w:p>
        </w:tc>
        <w:tc>
          <w:tcPr>
            <w:tcW w:w="1559" w:type="dxa"/>
            <w:gridSpan w:val="2"/>
            <w:tcBorders>
              <w:top w:val="single" w:sz="2" w:space="0" w:color="auto"/>
              <w:left w:val="single" w:sz="2" w:space="0" w:color="auto"/>
              <w:bottom w:val="single" w:sz="2" w:space="0" w:color="auto"/>
              <w:right w:val="single" w:sz="2" w:space="0" w:color="auto"/>
            </w:tcBorders>
            <w:vAlign w:val="center"/>
          </w:tcPr>
          <w:p w14:paraId="4017EDC1"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t>人民币普通股</w:t>
            </w:r>
          </w:p>
        </w:tc>
        <w:tc>
          <w:tcPr>
            <w:tcW w:w="1559" w:type="dxa"/>
            <w:gridSpan w:val="3"/>
            <w:tcBorders>
              <w:top w:val="single" w:sz="2" w:space="0" w:color="auto"/>
              <w:left w:val="single" w:sz="2" w:space="0" w:color="auto"/>
              <w:bottom w:val="single" w:sz="2" w:space="0" w:color="auto"/>
              <w:right w:val="single" w:sz="2" w:space="0" w:color="auto"/>
            </w:tcBorders>
            <w:vAlign w:val="center"/>
          </w:tcPr>
          <w:p w14:paraId="7108D62F"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12,247,736.00</w:t>
            </w:r>
          </w:p>
        </w:tc>
      </w:tr>
      <w:tr w:rsidR="0083337E" w14:paraId="790C6392" w14:textId="77777777" w:rsidTr="00C93D20">
        <w:trPr>
          <w:trHeight w:val="240"/>
        </w:trPr>
        <w:tc>
          <w:tcPr>
            <w:tcW w:w="3969" w:type="dxa"/>
            <w:gridSpan w:val="4"/>
            <w:tcBorders>
              <w:top w:val="single" w:sz="2" w:space="0" w:color="auto"/>
              <w:left w:val="single" w:sz="2" w:space="0" w:color="auto"/>
              <w:bottom w:val="single" w:sz="2" w:space="0" w:color="auto"/>
              <w:right w:val="single" w:sz="2" w:space="0" w:color="auto"/>
            </w:tcBorders>
            <w:vAlign w:val="center"/>
          </w:tcPr>
          <w:p w14:paraId="58435951"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t>中国建设银行股份有限公司－交银施罗德经济新动力混合型证券投资基金</w:t>
            </w:r>
          </w:p>
        </w:tc>
        <w:tc>
          <w:tcPr>
            <w:tcW w:w="2552" w:type="dxa"/>
            <w:gridSpan w:val="3"/>
            <w:tcBorders>
              <w:top w:val="single" w:sz="2" w:space="0" w:color="auto"/>
              <w:left w:val="single" w:sz="2" w:space="0" w:color="auto"/>
              <w:bottom w:val="single" w:sz="2" w:space="0" w:color="auto"/>
              <w:right w:val="single" w:sz="2" w:space="0" w:color="auto"/>
            </w:tcBorders>
            <w:vAlign w:val="center"/>
          </w:tcPr>
          <w:p w14:paraId="2AC66E97"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10,264,998.00</w:t>
            </w:r>
          </w:p>
        </w:tc>
        <w:tc>
          <w:tcPr>
            <w:tcW w:w="1559" w:type="dxa"/>
            <w:gridSpan w:val="2"/>
            <w:tcBorders>
              <w:top w:val="single" w:sz="2" w:space="0" w:color="auto"/>
              <w:left w:val="single" w:sz="2" w:space="0" w:color="auto"/>
              <w:bottom w:val="single" w:sz="2" w:space="0" w:color="auto"/>
              <w:right w:val="single" w:sz="2" w:space="0" w:color="auto"/>
            </w:tcBorders>
            <w:vAlign w:val="center"/>
          </w:tcPr>
          <w:p w14:paraId="198D5B7E"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t>人民币普通股</w:t>
            </w:r>
          </w:p>
        </w:tc>
        <w:tc>
          <w:tcPr>
            <w:tcW w:w="1559" w:type="dxa"/>
            <w:gridSpan w:val="3"/>
            <w:tcBorders>
              <w:top w:val="single" w:sz="2" w:space="0" w:color="auto"/>
              <w:left w:val="single" w:sz="2" w:space="0" w:color="auto"/>
              <w:bottom w:val="single" w:sz="2" w:space="0" w:color="auto"/>
              <w:right w:val="single" w:sz="2" w:space="0" w:color="auto"/>
            </w:tcBorders>
            <w:vAlign w:val="center"/>
          </w:tcPr>
          <w:p w14:paraId="5EFBB2EF"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10,264,998.00</w:t>
            </w:r>
          </w:p>
        </w:tc>
      </w:tr>
      <w:tr w:rsidR="0083337E" w14:paraId="2602EB38" w14:textId="77777777" w:rsidTr="00C93D20">
        <w:trPr>
          <w:trHeight w:val="240"/>
        </w:trPr>
        <w:tc>
          <w:tcPr>
            <w:tcW w:w="4536" w:type="dxa"/>
            <w:gridSpan w:val="5"/>
            <w:tcBorders>
              <w:top w:val="single" w:sz="2" w:space="0" w:color="auto"/>
              <w:left w:val="single" w:sz="2" w:space="0" w:color="auto"/>
              <w:bottom w:val="single" w:sz="2" w:space="0" w:color="auto"/>
              <w:right w:val="single" w:sz="2" w:space="0" w:color="auto"/>
            </w:tcBorders>
            <w:shd w:val="clear" w:color="auto" w:fill="D3D3D3"/>
            <w:vAlign w:val="center"/>
          </w:tcPr>
          <w:p w14:paraId="6B54D5B1"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t>上述股东关联关系或一致行动的说明</w:t>
            </w:r>
          </w:p>
        </w:tc>
        <w:tc>
          <w:tcPr>
            <w:tcW w:w="5103" w:type="dxa"/>
            <w:gridSpan w:val="7"/>
            <w:tcBorders>
              <w:top w:val="single" w:sz="2" w:space="0" w:color="auto"/>
              <w:left w:val="single" w:sz="2" w:space="0" w:color="auto"/>
              <w:bottom w:val="single" w:sz="2" w:space="0" w:color="auto"/>
              <w:right w:val="single" w:sz="2" w:space="0" w:color="auto"/>
            </w:tcBorders>
            <w:vAlign w:val="center"/>
          </w:tcPr>
          <w:p w14:paraId="3096D8AB"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t>巨星控股集团有限公司、仇建平、王玲玲存在关联关系，属于《上市公司收购管理办法》中规定的一致行动人。</w:t>
            </w:r>
          </w:p>
        </w:tc>
      </w:tr>
      <w:tr w:rsidR="0083337E" w14:paraId="2E31F328" w14:textId="77777777" w:rsidTr="00C93D20">
        <w:trPr>
          <w:trHeight w:val="240"/>
        </w:trPr>
        <w:tc>
          <w:tcPr>
            <w:tcW w:w="4536" w:type="dxa"/>
            <w:gridSpan w:val="5"/>
            <w:tcBorders>
              <w:top w:val="single" w:sz="2" w:space="0" w:color="auto"/>
              <w:left w:val="single" w:sz="2" w:space="0" w:color="auto"/>
              <w:bottom w:val="single" w:sz="2" w:space="0" w:color="auto"/>
              <w:right w:val="single" w:sz="2" w:space="0" w:color="auto"/>
            </w:tcBorders>
            <w:shd w:val="clear" w:color="auto" w:fill="D3D3D3"/>
            <w:vAlign w:val="center"/>
          </w:tcPr>
          <w:p w14:paraId="590687AD"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t>前10名股东参与融资融券业务情况说明（如有）</w:t>
            </w:r>
          </w:p>
        </w:tc>
        <w:tc>
          <w:tcPr>
            <w:tcW w:w="5103" w:type="dxa"/>
            <w:gridSpan w:val="7"/>
            <w:tcBorders>
              <w:top w:val="single" w:sz="2" w:space="0" w:color="auto"/>
              <w:left w:val="single" w:sz="2" w:space="0" w:color="auto"/>
              <w:bottom w:val="single" w:sz="2" w:space="0" w:color="auto"/>
              <w:right w:val="single" w:sz="2" w:space="0" w:color="auto"/>
            </w:tcBorders>
            <w:vAlign w:val="center"/>
          </w:tcPr>
          <w:p w14:paraId="6A8FEADC"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t>无</w:t>
            </w:r>
          </w:p>
        </w:tc>
      </w:tr>
    </w:tbl>
    <w:p w14:paraId="4D4A1B53" w14:textId="77777777" w:rsidR="0083337E"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持股5%以上股东、前10名股东及前10名无限售流通股股东参与转融通业务出借股份情况</w:t>
      </w:r>
    </w:p>
    <w:p w14:paraId="2F07182B"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sym w:font="Wingdings 2" w:char="F052"/>
      </w:r>
      <w:r>
        <w:rPr>
          <w:rFonts w:ascii="宋体" w:eastAsia="宋体" w:hAnsi="宋体" w:cs="宋体"/>
          <w:sz w:val="18"/>
          <w:szCs w:val="18"/>
        </w:rPr>
        <w:t>适用 □不适用</w:t>
      </w:r>
    </w:p>
    <w:p w14:paraId="3E36FB5E" w14:textId="77777777" w:rsidR="0083337E" w:rsidRDefault="00000000">
      <w:pPr>
        <w:spacing w:before="120" w:after="120" w:line="240" w:lineRule="exact"/>
        <w:jc w:val="right"/>
        <w:rPr>
          <w:rFonts w:ascii="宋体" w:eastAsia="宋体" w:hAnsi="宋体" w:cs="宋体"/>
          <w:sz w:val="18"/>
          <w:szCs w:val="18"/>
        </w:rPr>
      </w:pPr>
      <w:r>
        <w:rPr>
          <w:rFonts w:ascii="宋体" w:eastAsia="宋体" w:hAnsi="宋体" w:cs="宋体"/>
          <w:sz w:val="18"/>
          <w:szCs w:val="18"/>
        </w:rPr>
        <w:t>单位：股</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000" w:firstRow="0" w:lastRow="0" w:firstColumn="0" w:lastColumn="0" w:noHBand="0" w:noVBand="0"/>
      </w:tblPr>
      <w:tblGrid>
        <w:gridCol w:w="1071"/>
        <w:gridCol w:w="1197"/>
        <w:gridCol w:w="945"/>
        <w:gridCol w:w="1071"/>
        <w:gridCol w:w="1071"/>
        <w:gridCol w:w="1166"/>
        <w:gridCol w:w="976"/>
        <w:gridCol w:w="1071"/>
        <w:gridCol w:w="1071"/>
      </w:tblGrid>
      <w:tr w:rsidR="0083337E" w14:paraId="29E9B655" w14:textId="77777777">
        <w:trPr>
          <w:trHeight w:val="240"/>
        </w:trPr>
        <w:tc>
          <w:tcPr>
            <w:tcW w:w="9639" w:type="dxa"/>
            <w:gridSpan w:val="9"/>
            <w:tcBorders>
              <w:top w:val="single" w:sz="2" w:space="0" w:color="auto"/>
              <w:left w:val="single" w:sz="2" w:space="0" w:color="auto"/>
              <w:bottom w:val="single" w:sz="2" w:space="0" w:color="auto"/>
              <w:right w:val="single" w:sz="2" w:space="0" w:color="auto"/>
            </w:tcBorders>
            <w:shd w:val="clear" w:color="auto" w:fill="D3D3D3"/>
            <w:vAlign w:val="center"/>
          </w:tcPr>
          <w:p w14:paraId="5E562581" w14:textId="77777777" w:rsidR="0083337E"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持股5%以上股东、前10名股东及前10名无限售流通股股东参与转融通业务出借股份情况</w:t>
            </w:r>
          </w:p>
        </w:tc>
      </w:tr>
      <w:tr w:rsidR="0083337E" w14:paraId="0CF16341" w14:textId="77777777">
        <w:trPr>
          <w:trHeight w:val="240"/>
        </w:trPr>
        <w:tc>
          <w:tcPr>
            <w:tcW w:w="1071"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0604A703" w14:textId="77777777" w:rsidR="0083337E"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股东名称（全称）</w:t>
            </w:r>
          </w:p>
        </w:tc>
        <w:tc>
          <w:tcPr>
            <w:tcW w:w="2142"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7B87C02E" w14:textId="77777777" w:rsidR="0083337E"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期初普通账户、信用账户持股</w:t>
            </w:r>
          </w:p>
        </w:tc>
        <w:tc>
          <w:tcPr>
            <w:tcW w:w="2142"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21E4975A" w14:textId="77777777" w:rsidR="0083337E"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期初转融通出借股份且尚未归还</w:t>
            </w:r>
          </w:p>
        </w:tc>
        <w:tc>
          <w:tcPr>
            <w:tcW w:w="2142"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598F2E3C" w14:textId="77777777" w:rsidR="0083337E"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期末普通账户、信用账户持股</w:t>
            </w:r>
          </w:p>
        </w:tc>
        <w:tc>
          <w:tcPr>
            <w:tcW w:w="2142"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64EDAC21" w14:textId="77777777" w:rsidR="0083337E"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期末转融通出借股份且尚未归还</w:t>
            </w:r>
          </w:p>
        </w:tc>
      </w:tr>
      <w:tr w:rsidR="0083337E" w14:paraId="387D3FB0" w14:textId="77777777" w:rsidTr="00C93D20">
        <w:trPr>
          <w:trHeight w:val="240"/>
        </w:trPr>
        <w:tc>
          <w:tcPr>
            <w:tcW w:w="1071"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2379725B" w14:textId="77777777" w:rsidR="0083337E" w:rsidRDefault="0083337E"/>
        </w:tc>
        <w:tc>
          <w:tcPr>
            <w:tcW w:w="1197" w:type="dxa"/>
            <w:tcBorders>
              <w:top w:val="single" w:sz="2" w:space="0" w:color="auto"/>
              <w:left w:val="single" w:sz="2" w:space="0" w:color="auto"/>
              <w:bottom w:val="single" w:sz="2" w:space="0" w:color="auto"/>
              <w:right w:val="single" w:sz="2" w:space="0" w:color="auto"/>
            </w:tcBorders>
            <w:shd w:val="clear" w:color="auto" w:fill="D3D3D3"/>
            <w:vAlign w:val="center"/>
          </w:tcPr>
          <w:p w14:paraId="0524DA50" w14:textId="77777777" w:rsidR="0083337E"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数量合计</w:t>
            </w:r>
          </w:p>
        </w:tc>
        <w:tc>
          <w:tcPr>
            <w:tcW w:w="945" w:type="dxa"/>
            <w:tcBorders>
              <w:top w:val="single" w:sz="2" w:space="0" w:color="auto"/>
              <w:left w:val="single" w:sz="2" w:space="0" w:color="auto"/>
              <w:bottom w:val="single" w:sz="2" w:space="0" w:color="auto"/>
              <w:right w:val="single" w:sz="2" w:space="0" w:color="auto"/>
            </w:tcBorders>
            <w:shd w:val="clear" w:color="auto" w:fill="D3D3D3"/>
            <w:vAlign w:val="center"/>
          </w:tcPr>
          <w:p w14:paraId="71D7ECF3" w14:textId="77777777" w:rsidR="0083337E"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占总股本的比例</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03AA27D5" w14:textId="77777777" w:rsidR="0083337E"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数量合计</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31C6CC1B" w14:textId="77777777" w:rsidR="0083337E"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占总股本的比例</w:t>
            </w:r>
          </w:p>
        </w:tc>
        <w:tc>
          <w:tcPr>
            <w:tcW w:w="1166" w:type="dxa"/>
            <w:tcBorders>
              <w:top w:val="single" w:sz="2" w:space="0" w:color="auto"/>
              <w:left w:val="single" w:sz="2" w:space="0" w:color="auto"/>
              <w:bottom w:val="single" w:sz="2" w:space="0" w:color="auto"/>
              <w:right w:val="single" w:sz="2" w:space="0" w:color="auto"/>
            </w:tcBorders>
            <w:shd w:val="clear" w:color="auto" w:fill="D3D3D3"/>
            <w:vAlign w:val="center"/>
          </w:tcPr>
          <w:p w14:paraId="3290E45A" w14:textId="77777777" w:rsidR="0083337E"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数量合计</w:t>
            </w:r>
          </w:p>
        </w:tc>
        <w:tc>
          <w:tcPr>
            <w:tcW w:w="976" w:type="dxa"/>
            <w:tcBorders>
              <w:top w:val="single" w:sz="2" w:space="0" w:color="auto"/>
              <w:left w:val="single" w:sz="2" w:space="0" w:color="auto"/>
              <w:bottom w:val="single" w:sz="2" w:space="0" w:color="auto"/>
              <w:right w:val="single" w:sz="2" w:space="0" w:color="auto"/>
            </w:tcBorders>
            <w:shd w:val="clear" w:color="auto" w:fill="D3D3D3"/>
            <w:vAlign w:val="center"/>
          </w:tcPr>
          <w:p w14:paraId="7B95218A" w14:textId="77777777" w:rsidR="0083337E"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占总股本的比例</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2334AAF6" w14:textId="77777777" w:rsidR="0083337E"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数量合计</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368F74B6" w14:textId="77777777" w:rsidR="0083337E"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占总股本的比例</w:t>
            </w:r>
          </w:p>
        </w:tc>
      </w:tr>
      <w:tr w:rsidR="0083337E" w14:paraId="318EE7FA" w14:textId="77777777" w:rsidTr="00C93D20">
        <w:trPr>
          <w:trHeight w:val="240"/>
        </w:trPr>
        <w:tc>
          <w:tcPr>
            <w:tcW w:w="1071" w:type="dxa"/>
            <w:tcBorders>
              <w:top w:val="single" w:sz="2" w:space="0" w:color="auto"/>
              <w:left w:val="single" w:sz="2" w:space="0" w:color="auto"/>
              <w:bottom w:val="single" w:sz="2" w:space="0" w:color="auto"/>
              <w:right w:val="single" w:sz="2" w:space="0" w:color="auto"/>
            </w:tcBorders>
            <w:vAlign w:val="center"/>
          </w:tcPr>
          <w:p w14:paraId="3801070C"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t>澳门金融管理局－自有资金</w:t>
            </w:r>
          </w:p>
        </w:tc>
        <w:tc>
          <w:tcPr>
            <w:tcW w:w="1197" w:type="dxa"/>
            <w:tcBorders>
              <w:top w:val="single" w:sz="2" w:space="0" w:color="auto"/>
              <w:left w:val="single" w:sz="2" w:space="0" w:color="auto"/>
              <w:bottom w:val="single" w:sz="2" w:space="0" w:color="auto"/>
              <w:right w:val="single" w:sz="2" w:space="0" w:color="auto"/>
            </w:tcBorders>
            <w:vAlign w:val="center"/>
          </w:tcPr>
          <w:p w14:paraId="1A783579"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12,202,208</w:t>
            </w:r>
          </w:p>
        </w:tc>
        <w:tc>
          <w:tcPr>
            <w:tcW w:w="945" w:type="dxa"/>
            <w:tcBorders>
              <w:top w:val="single" w:sz="2" w:space="0" w:color="auto"/>
              <w:left w:val="single" w:sz="2" w:space="0" w:color="auto"/>
              <w:bottom w:val="single" w:sz="2" w:space="0" w:color="auto"/>
              <w:right w:val="single" w:sz="2" w:space="0" w:color="auto"/>
            </w:tcBorders>
            <w:vAlign w:val="center"/>
          </w:tcPr>
          <w:p w14:paraId="10A81BD5"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1.01%</w:t>
            </w:r>
          </w:p>
        </w:tc>
        <w:tc>
          <w:tcPr>
            <w:tcW w:w="1071" w:type="dxa"/>
            <w:tcBorders>
              <w:top w:val="single" w:sz="2" w:space="0" w:color="auto"/>
              <w:left w:val="single" w:sz="2" w:space="0" w:color="auto"/>
              <w:bottom w:val="single" w:sz="2" w:space="0" w:color="auto"/>
              <w:right w:val="single" w:sz="2" w:space="0" w:color="auto"/>
            </w:tcBorders>
            <w:vAlign w:val="center"/>
          </w:tcPr>
          <w:p w14:paraId="1C4068B0"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342,600</w:t>
            </w:r>
          </w:p>
        </w:tc>
        <w:tc>
          <w:tcPr>
            <w:tcW w:w="1071" w:type="dxa"/>
            <w:tcBorders>
              <w:top w:val="single" w:sz="2" w:space="0" w:color="auto"/>
              <w:left w:val="single" w:sz="2" w:space="0" w:color="auto"/>
              <w:bottom w:val="single" w:sz="2" w:space="0" w:color="auto"/>
              <w:right w:val="single" w:sz="2" w:space="0" w:color="auto"/>
            </w:tcBorders>
            <w:vAlign w:val="center"/>
          </w:tcPr>
          <w:p w14:paraId="6DFCE527"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0.03%</w:t>
            </w:r>
          </w:p>
        </w:tc>
        <w:tc>
          <w:tcPr>
            <w:tcW w:w="1166" w:type="dxa"/>
            <w:tcBorders>
              <w:top w:val="single" w:sz="2" w:space="0" w:color="auto"/>
              <w:left w:val="single" w:sz="2" w:space="0" w:color="auto"/>
              <w:bottom w:val="single" w:sz="2" w:space="0" w:color="auto"/>
              <w:right w:val="single" w:sz="2" w:space="0" w:color="auto"/>
            </w:tcBorders>
            <w:vAlign w:val="center"/>
          </w:tcPr>
          <w:p w14:paraId="19EFF25F"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12,905,206</w:t>
            </w:r>
          </w:p>
        </w:tc>
        <w:tc>
          <w:tcPr>
            <w:tcW w:w="976" w:type="dxa"/>
            <w:tcBorders>
              <w:top w:val="single" w:sz="2" w:space="0" w:color="auto"/>
              <w:left w:val="single" w:sz="2" w:space="0" w:color="auto"/>
              <w:bottom w:val="single" w:sz="2" w:space="0" w:color="auto"/>
              <w:right w:val="single" w:sz="2" w:space="0" w:color="auto"/>
            </w:tcBorders>
            <w:vAlign w:val="center"/>
          </w:tcPr>
          <w:p w14:paraId="2531DAE3"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1.07%</w:t>
            </w:r>
          </w:p>
        </w:tc>
        <w:tc>
          <w:tcPr>
            <w:tcW w:w="1071" w:type="dxa"/>
            <w:tcBorders>
              <w:top w:val="single" w:sz="2" w:space="0" w:color="auto"/>
              <w:left w:val="single" w:sz="2" w:space="0" w:color="auto"/>
              <w:bottom w:val="single" w:sz="2" w:space="0" w:color="auto"/>
              <w:right w:val="single" w:sz="2" w:space="0" w:color="auto"/>
            </w:tcBorders>
            <w:vAlign w:val="center"/>
          </w:tcPr>
          <w:p w14:paraId="04A70F09"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071" w:type="dxa"/>
            <w:tcBorders>
              <w:top w:val="single" w:sz="2" w:space="0" w:color="auto"/>
              <w:left w:val="single" w:sz="2" w:space="0" w:color="auto"/>
              <w:bottom w:val="single" w:sz="2" w:space="0" w:color="auto"/>
              <w:right w:val="single" w:sz="2" w:space="0" w:color="auto"/>
            </w:tcBorders>
            <w:vAlign w:val="center"/>
          </w:tcPr>
          <w:p w14:paraId="17F87436"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bl>
    <w:p w14:paraId="526629AD" w14:textId="77777777" w:rsidR="0083337E"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前10名股东及前10名无限售流通股股东因转融通出借/归还原因导致较上期发生变化</w:t>
      </w:r>
    </w:p>
    <w:p w14:paraId="3459B31B"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7038E3CE" w14:textId="77777777" w:rsidR="0083337E" w:rsidRDefault="00000000">
      <w:pPr>
        <w:pStyle w:val="2"/>
        <w:spacing w:before="300" w:after="300" w:line="280" w:lineRule="exact"/>
        <w:rPr>
          <w:rFonts w:ascii="宋体" w:eastAsia="宋体" w:hAnsi="宋体" w:cs="宋体"/>
          <w:b/>
          <w:bCs/>
        </w:rPr>
      </w:pPr>
      <w:bookmarkStart w:id="6" w:name="_Toc988895"/>
      <w:r>
        <w:rPr>
          <w:rFonts w:ascii="宋体" w:eastAsia="宋体" w:hAnsi="宋体" w:cs="宋体"/>
          <w:b/>
          <w:bCs/>
        </w:rPr>
        <w:t>（二） 公司优先股股东总数及前10名优先股股东持股情况表</w:t>
      </w:r>
      <w:bookmarkEnd w:id="6"/>
    </w:p>
    <w:p w14:paraId="51883D3C" w14:textId="77777777" w:rsidR="0083337E" w:rsidRDefault="00000000">
      <w:pPr>
        <w:spacing w:before="40" w:after="4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72A21A1C" w14:textId="77777777" w:rsidR="0083337E" w:rsidRDefault="00000000">
      <w:pPr>
        <w:pStyle w:val="headingh1"/>
        <w:spacing w:before="300" w:after="300" w:line="320" w:lineRule="exact"/>
        <w:rPr>
          <w:rFonts w:ascii="宋体" w:eastAsia="宋体" w:hAnsi="宋体" w:cs="宋体"/>
          <w:b/>
          <w:bCs/>
          <w:sz w:val="24"/>
          <w:szCs w:val="24"/>
        </w:rPr>
      </w:pPr>
      <w:bookmarkStart w:id="7" w:name="_Toc988896"/>
      <w:r>
        <w:rPr>
          <w:rFonts w:ascii="宋体" w:eastAsia="宋体" w:hAnsi="宋体" w:cs="宋体"/>
          <w:b/>
          <w:bCs/>
          <w:sz w:val="24"/>
          <w:szCs w:val="24"/>
        </w:rPr>
        <w:t>三、其他重要事项</w:t>
      </w:r>
      <w:bookmarkEnd w:id="7"/>
    </w:p>
    <w:p w14:paraId="4FD092EA"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0FA106D5" w14:textId="77777777" w:rsidR="0083337E" w:rsidRDefault="00000000">
      <w:pPr>
        <w:pStyle w:val="headingh1"/>
        <w:spacing w:before="300" w:after="300" w:line="320" w:lineRule="exact"/>
        <w:rPr>
          <w:rFonts w:ascii="宋体" w:eastAsia="宋体" w:hAnsi="宋体" w:cs="宋体"/>
          <w:b/>
          <w:bCs/>
          <w:sz w:val="24"/>
          <w:szCs w:val="24"/>
        </w:rPr>
      </w:pPr>
      <w:bookmarkStart w:id="8" w:name="_Toc988897"/>
      <w:r>
        <w:rPr>
          <w:rFonts w:ascii="宋体" w:eastAsia="宋体" w:hAnsi="宋体" w:cs="宋体"/>
          <w:b/>
          <w:bCs/>
          <w:sz w:val="24"/>
          <w:szCs w:val="24"/>
        </w:rPr>
        <w:lastRenderedPageBreak/>
        <w:t>四、季度财务报表</w:t>
      </w:r>
      <w:bookmarkEnd w:id="8"/>
    </w:p>
    <w:p w14:paraId="2F8FDB78" w14:textId="77777777" w:rsidR="0083337E" w:rsidRDefault="00000000">
      <w:pPr>
        <w:pStyle w:val="2"/>
        <w:spacing w:before="300" w:after="300" w:line="280" w:lineRule="exact"/>
        <w:rPr>
          <w:rFonts w:ascii="宋体" w:eastAsia="宋体" w:hAnsi="宋体" w:cs="宋体"/>
          <w:b/>
          <w:bCs/>
        </w:rPr>
      </w:pPr>
      <w:bookmarkStart w:id="9" w:name="_Toc988898"/>
      <w:r>
        <w:rPr>
          <w:rFonts w:ascii="宋体" w:eastAsia="宋体" w:hAnsi="宋体" w:cs="宋体"/>
          <w:b/>
          <w:bCs/>
        </w:rPr>
        <w:t>（一） 财务报表</w:t>
      </w:r>
      <w:bookmarkEnd w:id="9"/>
    </w:p>
    <w:p w14:paraId="3CE34603" w14:textId="77777777" w:rsidR="0083337E" w:rsidRDefault="00000000">
      <w:pPr>
        <w:pStyle w:val="3"/>
        <w:spacing w:line="280" w:lineRule="exact"/>
        <w:jc w:val="left"/>
        <w:rPr>
          <w:rFonts w:ascii="宋体" w:hAnsi="宋体" w:cs="宋体"/>
          <w:b/>
          <w:bCs/>
        </w:rPr>
      </w:pPr>
      <w:bookmarkStart w:id="10" w:name="_Toc988899"/>
      <w:r>
        <w:rPr>
          <w:rFonts w:ascii="宋体" w:hAnsi="宋体" w:cs="宋体"/>
          <w:b/>
          <w:bCs/>
        </w:rPr>
        <w:t>1、合并资产负债表</w:t>
      </w:r>
      <w:bookmarkEnd w:id="10"/>
    </w:p>
    <w:p w14:paraId="7601BC80"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t>编制单位：杭州巨星科技股份有限公司</w:t>
      </w:r>
    </w:p>
    <w:p w14:paraId="3BA96B6B" w14:textId="77777777" w:rsidR="0083337E" w:rsidRDefault="00000000">
      <w:pPr>
        <w:spacing w:line="240" w:lineRule="exact"/>
        <w:jc w:val="center"/>
        <w:rPr>
          <w:rFonts w:ascii="宋体" w:eastAsia="宋体" w:hAnsi="宋体" w:cs="宋体"/>
          <w:sz w:val="18"/>
          <w:szCs w:val="18"/>
        </w:rPr>
      </w:pPr>
      <w:r>
        <w:rPr>
          <w:rFonts w:ascii="宋体" w:eastAsia="宋体" w:hAnsi="宋体" w:cs="宋体"/>
          <w:sz w:val="18"/>
          <w:szCs w:val="18"/>
        </w:rPr>
        <w:t>2024年03月31日</w:t>
      </w:r>
    </w:p>
    <w:p w14:paraId="6D8AB784"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000" w:firstRow="0" w:lastRow="0" w:firstColumn="0" w:lastColumn="0" w:noHBand="0" w:noVBand="0"/>
      </w:tblPr>
      <w:tblGrid>
        <w:gridCol w:w="3213"/>
        <w:gridCol w:w="3213"/>
        <w:gridCol w:w="3213"/>
      </w:tblGrid>
      <w:tr w:rsidR="0083337E" w14:paraId="5B69F7C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DAF4660" w14:textId="77777777" w:rsidR="0083337E" w:rsidRDefault="00000000">
            <w:pPr>
              <w:spacing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82BC1CB" w14:textId="77777777" w:rsidR="0083337E" w:rsidRDefault="00000000">
            <w:pPr>
              <w:spacing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1B65865" w14:textId="77777777" w:rsidR="0083337E" w:rsidRDefault="00000000">
            <w:pPr>
              <w:spacing w:line="240" w:lineRule="exact"/>
              <w:jc w:val="center"/>
              <w:rPr>
                <w:rFonts w:ascii="宋体" w:eastAsia="宋体" w:hAnsi="宋体" w:cs="宋体"/>
                <w:sz w:val="18"/>
                <w:szCs w:val="18"/>
              </w:rPr>
            </w:pPr>
            <w:r>
              <w:rPr>
                <w:rFonts w:ascii="宋体" w:eastAsia="宋体" w:hAnsi="宋体" w:cs="宋体"/>
                <w:sz w:val="18"/>
                <w:szCs w:val="18"/>
              </w:rPr>
              <w:t>期初余额</w:t>
            </w:r>
          </w:p>
        </w:tc>
      </w:tr>
      <w:tr w:rsidR="0083337E" w14:paraId="153BD6A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B527185"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t>流动资产：</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4D9BCF3" w14:textId="77777777" w:rsidR="0083337E" w:rsidRDefault="0083337E"/>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032BAF9" w14:textId="77777777" w:rsidR="0083337E" w:rsidRDefault="0083337E"/>
        </w:tc>
      </w:tr>
      <w:tr w:rsidR="0083337E" w14:paraId="6B83BEA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3A753C2"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货币资金</w:t>
            </w:r>
          </w:p>
        </w:tc>
        <w:tc>
          <w:tcPr>
            <w:tcW w:w="3213" w:type="dxa"/>
            <w:tcBorders>
              <w:top w:val="single" w:sz="2" w:space="0" w:color="auto"/>
              <w:left w:val="single" w:sz="2" w:space="0" w:color="auto"/>
              <w:bottom w:val="single" w:sz="2" w:space="0" w:color="auto"/>
              <w:right w:val="single" w:sz="2" w:space="0" w:color="auto"/>
            </w:tcBorders>
            <w:vAlign w:val="center"/>
          </w:tcPr>
          <w:p w14:paraId="35451A0F"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5,853,156,587.64</w:t>
            </w:r>
          </w:p>
        </w:tc>
        <w:tc>
          <w:tcPr>
            <w:tcW w:w="3213" w:type="dxa"/>
            <w:tcBorders>
              <w:top w:val="single" w:sz="2" w:space="0" w:color="auto"/>
              <w:left w:val="single" w:sz="2" w:space="0" w:color="auto"/>
              <w:bottom w:val="single" w:sz="2" w:space="0" w:color="auto"/>
              <w:right w:val="single" w:sz="2" w:space="0" w:color="auto"/>
            </w:tcBorders>
            <w:vAlign w:val="center"/>
          </w:tcPr>
          <w:p w14:paraId="37059076"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5,178,727,811.76</w:t>
            </w:r>
          </w:p>
        </w:tc>
      </w:tr>
      <w:tr w:rsidR="0083337E" w14:paraId="36311CD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835166F"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结算备付金</w:t>
            </w:r>
          </w:p>
        </w:tc>
        <w:tc>
          <w:tcPr>
            <w:tcW w:w="3213" w:type="dxa"/>
            <w:tcBorders>
              <w:top w:val="single" w:sz="2" w:space="0" w:color="auto"/>
              <w:left w:val="single" w:sz="2" w:space="0" w:color="auto"/>
              <w:bottom w:val="single" w:sz="2" w:space="0" w:color="auto"/>
              <w:right w:val="single" w:sz="2" w:space="0" w:color="auto"/>
            </w:tcBorders>
            <w:vAlign w:val="center"/>
          </w:tcPr>
          <w:p w14:paraId="67AA622F"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0E859851"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83337E" w14:paraId="649CE4E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52C2D8A"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拆出资金</w:t>
            </w:r>
          </w:p>
        </w:tc>
        <w:tc>
          <w:tcPr>
            <w:tcW w:w="3213" w:type="dxa"/>
            <w:tcBorders>
              <w:top w:val="single" w:sz="2" w:space="0" w:color="auto"/>
              <w:left w:val="single" w:sz="2" w:space="0" w:color="auto"/>
              <w:bottom w:val="single" w:sz="2" w:space="0" w:color="auto"/>
              <w:right w:val="single" w:sz="2" w:space="0" w:color="auto"/>
            </w:tcBorders>
            <w:vAlign w:val="center"/>
          </w:tcPr>
          <w:p w14:paraId="5ADBBAE8"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3A9E43D4"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83337E" w14:paraId="4248E1F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2070175"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交易性金融资产</w:t>
            </w:r>
          </w:p>
        </w:tc>
        <w:tc>
          <w:tcPr>
            <w:tcW w:w="3213" w:type="dxa"/>
            <w:tcBorders>
              <w:top w:val="single" w:sz="2" w:space="0" w:color="auto"/>
              <w:left w:val="single" w:sz="2" w:space="0" w:color="auto"/>
              <w:bottom w:val="single" w:sz="2" w:space="0" w:color="auto"/>
              <w:right w:val="single" w:sz="2" w:space="0" w:color="auto"/>
            </w:tcBorders>
            <w:vAlign w:val="center"/>
          </w:tcPr>
          <w:p w14:paraId="11CFC989"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33,492,461.86</w:t>
            </w:r>
          </w:p>
        </w:tc>
        <w:tc>
          <w:tcPr>
            <w:tcW w:w="3213" w:type="dxa"/>
            <w:tcBorders>
              <w:top w:val="single" w:sz="2" w:space="0" w:color="auto"/>
              <w:left w:val="single" w:sz="2" w:space="0" w:color="auto"/>
              <w:bottom w:val="single" w:sz="2" w:space="0" w:color="auto"/>
              <w:right w:val="single" w:sz="2" w:space="0" w:color="auto"/>
            </w:tcBorders>
            <w:vAlign w:val="center"/>
          </w:tcPr>
          <w:p w14:paraId="6B735320"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122,650,783.01</w:t>
            </w:r>
          </w:p>
        </w:tc>
      </w:tr>
      <w:tr w:rsidR="0083337E" w14:paraId="6F513BA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111BDF1"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衍生金融资产</w:t>
            </w:r>
          </w:p>
        </w:tc>
        <w:tc>
          <w:tcPr>
            <w:tcW w:w="3213" w:type="dxa"/>
            <w:tcBorders>
              <w:top w:val="single" w:sz="2" w:space="0" w:color="auto"/>
              <w:left w:val="single" w:sz="2" w:space="0" w:color="auto"/>
              <w:bottom w:val="single" w:sz="2" w:space="0" w:color="auto"/>
              <w:right w:val="single" w:sz="2" w:space="0" w:color="auto"/>
            </w:tcBorders>
            <w:vAlign w:val="center"/>
          </w:tcPr>
          <w:p w14:paraId="20B067AC"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2A85EFE7"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83337E" w14:paraId="0DD67F1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A6A9036"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应收票据</w:t>
            </w:r>
          </w:p>
        </w:tc>
        <w:tc>
          <w:tcPr>
            <w:tcW w:w="3213" w:type="dxa"/>
            <w:tcBorders>
              <w:top w:val="single" w:sz="2" w:space="0" w:color="auto"/>
              <w:left w:val="single" w:sz="2" w:space="0" w:color="auto"/>
              <w:bottom w:val="single" w:sz="2" w:space="0" w:color="auto"/>
              <w:right w:val="single" w:sz="2" w:space="0" w:color="auto"/>
            </w:tcBorders>
            <w:vAlign w:val="center"/>
          </w:tcPr>
          <w:p w14:paraId="052B2058"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15,571,802.36</w:t>
            </w:r>
          </w:p>
        </w:tc>
        <w:tc>
          <w:tcPr>
            <w:tcW w:w="3213" w:type="dxa"/>
            <w:tcBorders>
              <w:top w:val="single" w:sz="2" w:space="0" w:color="auto"/>
              <w:left w:val="single" w:sz="2" w:space="0" w:color="auto"/>
              <w:bottom w:val="single" w:sz="2" w:space="0" w:color="auto"/>
              <w:right w:val="single" w:sz="2" w:space="0" w:color="auto"/>
            </w:tcBorders>
            <w:vAlign w:val="center"/>
          </w:tcPr>
          <w:p w14:paraId="62847056"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18,703,655.36</w:t>
            </w:r>
          </w:p>
        </w:tc>
      </w:tr>
      <w:tr w:rsidR="0083337E" w14:paraId="0E33984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8D57142"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应收账款</w:t>
            </w:r>
          </w:p>
        </w:tc>
        <w:tc>
          <w:tcPr>
            <w:tcW w:w="3213" w:type="dxa"/>
            <w:tcBorders>
              <w:top w:val="single" w:sz="2" w:space="0" w:color="auto"/>
              <w:left w:val="single" w:sz="2" w:space="0" w:color="auto"/>
              <w:bottom w:val="single" w:sz="2" w:space="0" w:color="auto"/>
              <w:right w:val="single" w:sz="2" w:space="0" w:color="auto"/>
            </w:tcBorders>
            <w:vAlign w:val="center"/>
          </w:tcPr>
          <w:p w14:paraId="2F66F91F"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2,687,056,466.56</w:t>
            </w:r>
          </w:p>
        </w:tc>
        <w:tc>
          <w:tcPr>
            <w:tcW w:w="3213" w:type="dxa"/>
            <w:tcBorders>
              <w:top w:val="single" w:sz="2" w:space="0" w:color="auto"/>
              <w:left w:val="single" w:sz="2" w:space="0" w:color="auto"/>
              <w:bottom w:val="single" w:sz="2" w:space="0" w:color="auto"/>
              <w:right w:val="single" w:sz="2" w:space="0" w:color="auto"/>
            </w:tcBorders>
            <w:vAlign w:val="center"/>
          </w:tcPr>
          <w:p w14:paraId="1C6FF5C0"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2,101,643,079.19</w:t>
            </w:r>
          </w:p>
        </w:tc>
      </w:tr>
      <w:tr w:rsidR="0083337E" w14:paraId="24BF88C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C6580E1"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应收款项融资</w:t>
            </w:r>
          </w:p>
        </w:tc>
        <w:tc>
          <w:tcPr>
            <w:tcW w:w="3213" w:type="dxa"/>
            <w:tcBorders>
              <w:top w:val="single" w:sz="2" w:space="0" w:color="auto"/>
              <w:left w:val="single" w:sz="2" w:space="0" w:color="auto"/>
              <w:bottom w:val="single" w:sz="2" w:space="0" w:color="auto"/>
              <w:right w:val="single" w:sz="2" w:space="0" w:color="auto"/>
            </w:tcBorders>
            <w:vAlign w:val="center"/>
          </w:tcPr>
          <w:p w14:paraId="0D0E3492"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72,134,391.78</w:t>
            </w:r>
          </w:p>
        </w:tc>
        <w:tc>
          <w:tcPr>
            <w:tcW w:w="3213" w:type="dxa"/>
            <w:tcBorders>
              <w:top w:val="single" w:sz="2" w:space="0" w:color="auto"/>
              <w:left w:val="single" w:sz="2" w:space="0" w:color="auto"/>
              <w:bottom w:val="single" w:sz="2" w:space="0" w:color="auto"/>
              <w:right w:val="single" w:sz="2" w:space="0" w:color="auto"/>
            </w:tcBorders>
            <w:vAlign w:val="center"/>
          </w:tcPr>
          <w:p w14:paraId="75039030"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266,675,016.64</w:t>
            </w:r>
          </w:p>
        </w:tc>
      </w:tr>
      <w:tr w:rsidR="0083337E" w14:paraId="109EAE2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2EE561D"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预付款项</w:t>
            </w:r>
          </w:p>
        </w:tc>
        <w:tc>
          <w:tcPr>
            <w:tcW w:w="3213" w:type="dxa"/>
            <w:tcBorders>
              <w:top w:val="single" w:sz="2" w:space="0" w:color="auto"/>
              <w:left w:val="single" w:sz="2" w:space="0" w:color="auto"/>
              <w:bottom w:val="single" w:sz="2" w:space="0" w:color="auto"/>
              <w:right w:val="single" w:sz="2" w:space="0" w:color="auto"/>
            </w:tcBorders>
            <w:vAlign w:val="center"/>
          </w:tcPr>
          <w:p w14:paraId="6C6A75FE"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74,654,492.74</w:t>
            </w:r>
          </w:p>
        </w:tc>
        <w:tc>
          <w:tcPr>
            <w:tcW w:w="3213" w:type="dxa"/>
            <w:tcBorders>
              <w:top w:val="single" w:sz="2" w:space="0" w:color="auto"/>
              <w:left w:val="single" w:sz="2" w:space="0" w:color="auto"/>
              <w:bottom w:val="single" w:sz="2" w:space="0" w:color="auto"/>
              <w:right w:val="single" w:sz="2" w:space="0" w:color="auto"/>
            </w:tcBorders>
            <w:vAlign w:val="center"/>
          </w:tcPr>
          <w:p w14:paraId="4B3D7AD9"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103,522,565.06</w:t>
            </w:r>
          </w:p>
        </w:tc>
      </w:tr>
      <w:tr w:rsidR="0083337E" w14:paraId="351B249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28ACC8E"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应收保费</w:t>
            </w:r>
          </w:p>
        </w:tc>
        <w:tc>
          <w:tcPr>
            <w:tcW w:w="3213" w:type="dxa"/>
            <w:tcBorders>
              <w:top w:val="single" w:sz="2" w:space="0" w:color="auto"/>
              <w:left w:val="single" w:sz="2" w:space="0" w:color="auto"/>
              <w:bottom w:val="single" w:sz="2" w:space="0" w:color="auto"/>
              <w:right w:val="single" w:sz="2" w:space="0" w:color="auto"/>
            </w:tcBorders>
            <w:vAlign w:val="center"/>
          </w:tcPr>
          <w:p w14:paraId="11D62FA4"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60EE6810"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83337E" w14:paraId="4A615B5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D56F16B"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应收分保账款</w:t>
            </w:r>
          </w:p>
        </w:tc>
        <w:tc>
          <w:tcPr>
            <w:tcW w:w="3213" w:type="dxa"/>
            <w:tcBorders>
              <w:top w:val="single" w:sz="2" w:space="0" w:color="auto"/>
              <w:left w:val="single" w:sz="2" w:space="0" w:color="auto"/>
              <w:bottom w:val="single" w:sz="2" w:space="0" w:color="auto"/>
              <w:right w:val="single" w:sz="2" w:space="0" w:color="auto"/>
            </w:tcBorders>
            <w:vAlign w:val="center"/>
          </w:tcPr>
          <w:p w14:paraId="3B7883CB"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1964C835"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83337E" w14:paraId="09073D6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3F9FA64"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应收分保合同准备金</w:t>
            </w:r>
          </w:p>
        </w:tc>
        <w:tc>
          <w:tcPr>
            <w:tcW w:w="3213" w:type="dxa"/>
            <w:tcBorders>
              <w:top w:val="single" w:sz="2" w:space="0" w:color="auto"/>
              <w:left w:val="single" w:sz="2" w:space="0" w:color="auto"/>
              <w:bottom w:val="single" w:sz="2" w:space="0" w:color="auto"/>
              <w:right w:val="single" w:sz="2" w:space="0" w:color="auto"/>
            </w:tcBorders>
            <w:vAlign w:val="center"/>
          </w:tcPr>
          <w:p w14:paraId="78078360"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5347EACB"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83337E" w14:paraId="35638FD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5CB28C0"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其他应收款</w:t>
            </w:r>
          </w:p>
        </w:tc>
        <w:tc>
          <w:tcPr>
            <w:tcW w:w="3213" w:type="dxa"/>
            <w:tcBorders>
              <w:top w:val="single" w:sz="2" w:space="0" w:color="auto"/>
              <w:left w:val="single" w:sz="2" w:space="0" w:color="auto"/>
              <w:bottom w:val="single" w:sz="2" w:space="0" w:color="auto"/>
              <w:right w:val="single" w:sz="2" w:space="0" w:color="auto"/>
            </w:tcBorders>
            <w:vAlign w:val="center"/>
          </w:tcPr>
          <w:p w14:paraId="0DE73E85"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133,812,261.83</w:t>
            </w:r>
          </w:p>
        </w:tc>
        <w:tc>
          <w:tcPr>
            <w:tcW w:w="3213" w:type="dxa"/>
            <w:tcBorders>
              <w:top w:val="single" w:sz="2" w:space="0" w:color="auto"/>
              <w:left w:val="single" w:sz="2" w:space="0" w:color="auto"/>
              <w:bottom w:val="single" w:sz="2" w:space="0" w:color="auto"/>
              <w:right w:val="single" w:sz="2" w:space="0" w:color="auto"/>
            </w:tcBorders>
            <w:vAlign w:val="center"/>
          </w:tcPr>
          <w:p w14:paraId="7B563606"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66,293,368.61</w:t>
            </w:r>
          </w:p>
        </w:tc>
      </w:tr>
      <w:tr w:rsidR="0083337E" w14:paraId="2437882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792417D" w14:textId="77777777" w:rsidR="0083337E" w:rsidRDefault="00000000">
            <w:pPr>
              <w:spacing w:line="240" w:lineRule="exact"/>
              <w:ind w:firstLineChars="200" w:firstLine="360"/>
              <w:rPr>
                <w:rFonts w:ascii="宋体" w:eastAsia="宋体" w:hAnsi="宋体" w:cs="宋体"/>
                <w:sz w:val="18"/>
                <w:szCs w:val="18"/>
              </w:rPr>
            </w:pPr>
            <w:r>
              <w:rPr>
                <w:rFonts w:ascii="宋体" w:eastAsia="宋体" w:hAnsi="宋体" w:cs="宋体"/>
                <w:sz w:val="18"/>
                <w:szCs w:val="18"/>
              </w:rPr>
              <w:t>其中：应收利息</w:t>
            </w:r>
          </w:p>
        </w:tc>
        <w:tc>
          <w:tcPr>
            <w:tcW w:w="3213" w:type="dxa"/>
            <w:tcBorders>
              <w:top w:val="single" w:sz="2" w:space="0" w:color="auto"/>
              <w:left w:val="single" w:sz="2" w:space="0" w:color="auto"/>
              <w:bottom w:val="single" w:sz="2" w:space="0" w:color="auto"/>
              <w:right w:val="single" w:sz="2" w:space="0" w:color="auto"/>
            </w:tcBorders>
            <w:vAlign w:val="center"/>
          </w:tcPr>
          <w:p w14:paraId="50E72117"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848,070.59</w:t>
            </w:r>
          </w:p>
        </w:tc>
        <w:tc>
          <w:tcPr>
            <w:tcW w:w="3213" w:type="dxa"/>
            <w:tcBorders>
              <w:top w:val="single" w:sz="2" w:space="0" w:color="auto"/>
              <w:left w:val="single" w:sz="2" w:space="0" w:color="auto"/>
              <w:bottom w:val="single" w:sz="2" w:space="0" w:color="auto"/>
              <w:right w:val="single" w:sz="2" w:space="0" w:color="auto"/>
            </w:tcBorders>
            <w:vAlign w:val="center"/>
          </w:tcPr>
          <w:p w14:paraId="4DED5089"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83337E" w14:paraId="6CEB18A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16F786C" w14:textId="77777777" w:rsidR="0083337E" w:rsidRDefault="00000000">
            <w:pPr>
              <w:spacing w:line="240" w:lineRule="exact"/>
              <w:ind w:firstLineChars="500" w:firstLine="900"/>
              <w:rPr>
                <w:rFonts w:ascii="宋体" w:eastAsia="宋体" w:hAnsi="宋体" w:cs="宋体"/>
                <w:sz w:val="18"/>
                <w:szCs w:val="18"/>
              </w:rPr>
            </w:pPr>
            <w:r>
              <w:rPr>
                <w:rFonts w:ascii="宋体" w:eastAsia="宋体" w:hAnsi="宋体" w:cs="宋体"/>
                <w:sz w:val="18"/>
                <w:szCs w:val="18"/>
              </w:rPr>
              <w:t>应收股利</w:t>
            </w:r>
          </w:p>
        </w:tc>
        <w:tc>
          <w:tcPr>
            <w:tcW w:w="3213" w:type="dxa"/>
            <w:tcBorders>
              <w:top w:val="single" w:sz="2" w:space="0" w:color="auto"/>
              <w:left w:val="single" w:sz="2" w:space="0" w:color="auto"/>
              <w:bottom w:val="single" w:sz="2" w:space="0" w:color="auto"/>
              <w:right w:val="single" w:sz="2" w:space="0" w:color="auto"/>
            </w:tcBorders>
            <w:vAlign w:val="center"/>
          </w:tcPr>
          <w:p w14:paraId="2C6B6D73"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3052A0AF"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83337E" w14:paraId="2415CAA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21C996B"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买入返售金融资产</w:t>
            </w:r>
          </w:p>
        </w:tc>
        <w:tc>
          <w:tcPr>
            <w:tcW w:w="3213" w:type="dxa"/>
            <w:tcBorders>
              <w:top w:val="single" w:sz="2" w:space="0" w:color="auto"/>
              <w:left w:val="single" w:sz="2" w:space="0" w:color="auto"/>
              <w:bottom w:val="single" w:sz="2" w:space="0" w:color="auto"/>
              <w:right w:val="single" w:sz="2" w:space="0" w:color="auto"/>
            </w:tcBorders>
            <w:vAlign w:val="center"/>
          </w:tcPr>
          <w:p w14:paraId="6E364D4C"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34405BFD"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83337E" w14:paraId="4A18A17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30C6F63"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存货</w:t>
            </w:r>
          </w:p>
        </w:tc>
        <w:tc>
          <w:tcPr>
            <w:tcW w:w="3213" w:type="dxa"/>
            <w:tcBorders>
              <w:top w:val="single" w:sz="2" w:space="0" w:color="auto"/>
              <w:left w:val="single" w:sz="2" w:space="0" w:color="auto"/>
              <w:bottom w:val="single" w:sz="2" w:space="0" w:color="auto"/>
              <w:right w:val="single" w:sz="2" w:space="0" w:color="auto"/>
            </w:tcBorders>
            <w:vAlign w:val="center"/>
          </w:tcPr>
          <w:p w14:paraId="3F1A196F"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2,720,804,442.78</w:t>
            </w:r>
          </w:p>
        </w:tc>
        <w:tc>
          <w:tcPr>
            <w:tcW w:w="3213" w:type="dxa"/>
            <w:tcBorders>
              <w:top w:val="single" w:sz="2" w:space="0" w:color="auto"/>
              <w:left w:val="single" w:sz="2" w:space="0" w:color="auto"/>
              <w:bottom w:val="single" w:sz="2" w:space="0" w:color="auto"/>
              <w:right w:val="single" w:sz="2" w:space="0" w:color="auto"/>
            </w:tcBorders>
            <w:vAlign w:val="center"/>
          </w:tcPr>
          <w:p w14:paraId="674E8386"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2,569,302,478.80</w:t>
            </w:r>
          </w:p>
        </w:tc>
      </w:tr>
      <w:tr w:rsidR="0083337E" w14:paraId="0F8B9FE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DF740C0" w14:textId="77777777" w:rsidR="0083337E"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其中：数据资源</w:t>
            </w:r>
          </w:p>
        </w:tc>
        <w:tc>
          <w:tcPr>
            <w:tcW w:w="3213" w:type="dxa"/>
            <w:tcBorders>
              <w:top w:val="single" w:sz="2" w:space="0" w:color="auto"/>
              <w:left w:val="single" w:sz="2" w:space="0" w:color="auto"/>
              <w:bottom w:val="single" w:sz="2" w:space="0" w:color="auto"/>
              <w:right w:val="single" w:sz="2" w:space="0" w:color="auto"/>
            </w:tcBorders>
            <w:vAlign w:val="center"/>
          </w:tcPr>
          <w:p w14:paraId="017BDC85"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07C79AD5"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83337E" w14:paraId="77FA4EB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A82C4BC"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合同资产</w:t>
            </w:r>
          </w:p>
        </w:tc>
        <w:tc>
          <w:tcPr>
            <w:tcW w:w="3213" w:type="dxa"/>
            <w:tcBorders>
              <w:top w:val="single" w:sz="2" w:space="0" w:color="auto"/>
              <w:left w:val="single" w:sz="2" w:space="0" w:color="auto"/>
              <w:bottom w:val="single" w:sz="2" w:space="0" w:color="auto"/>
              <w:right w:val="single" w:sz="2" w:space="0" w:color="auto"/>
            </w:tcBorders>
            <w:vAlign w:val="center"/>
          </w:tcPr>
          <w:p w14:paraId="05C25800"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0BB69EE4"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83337E" w14:paraId="4D7CCE8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8AAC408"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持有待售资产</w:t>
            </w:r>
          </w:p>
        </w:tc>
        <w:tc>
          <w:tcPr>
            <w:tcW w:w="3213" w:type="dxa"/>
            <w:tcBorders>
              <w:top w:val="single" w:sz="2" w:space="0" w:color="auto"/>
              <w:left w:val="single" w:sz="2" w:space="0" w:color="auto"/>
              <w:bottom w:val="single" w:sz="2" w:space="0" w:color="auto"/>
              <w:right w:val="single" w:sz="2" w:space="0" w:color="auto"/>
            </w:tcBorders>
            <w:vAlign w:val="center"/>
          </w:tcPr>
          <w:p w14:paraId="2A2F42FF"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7229ED2D"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83337E" w14:paraId="76015FB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80D1D7D"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一年内到期的非流动资产</w:t>
            </w:r>
          </w:p>
        </w:tc>
        <w:tc>
          <w:tcPr>
            <w:tcW w:w="3213" w:type="dxa"/>
            <w:tcBorders>
              <w:top w:val="single" w:sz="2" w:space="0" w:color="auto"/>
              <w:left w:val="single" w:sz="2" w:space="0" w:color="auto"/>
              <w:bottom w:val="single" w:sz="2" w:space="0" w:color="auto"/>
              <w:right w:val="single" w:sz="2" w:space="0" w:color="auto"/>
            </w:tcBorders>
            <w:vAlign w:val="center"/>
          </w:tcPr>
          <w:p w14:paraId="3A312093"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101,735.90</w:t>
            </w:r>
          </w:p>
        </w:tc>
        <w:tc>
          <w:tcPr>
            <w:tcW w:w="3213" w:type="dxa"/>
            <w:tcBorders>
              <w:top w:val="single" w:sz="2" w:space="0" w:color="auto"/>
              <w:left w:val="single" w:sz="2" w:space="0" w:color="auto"/>
              <w:bottom w:val="single" w:sz="2" w:space="0" w:color="auto"/>
              <w:right w:val="single" w:sz="2" w:space="0" w:color="auto"/>
            </w:tcBorders>
            <w:vAlign w:val="center"/>
          </w:tcPr>
          <w:p w14:paraId="09BB6AEB"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108,310.38</w:t>
            </w:r>
          </w:p>
        </w:tc>
      </w:tr>
      <w:tr w:rsidR="0083337E" w14:paraId="503CAB2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DC28923"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其他流动资产</w:t>
            </w:r>
          </w:p>
        </w:tc>
        <w:tc>
          <w:tcPr>
            <w:tcW w:w="3213" w:type="dxa"/>
            <w:tcBorders>
              <w:top w:val="single" w:sz="2" w:space="0" w:color="auto"/>
              <w:left w:val="single" w:sz="2" w:space="0" w:color="auto"/>
              <w:bottom w:val="single" w:sz="2" w:space="0" w:color="auto"/>
              <w:right w:val="single" w:sz="2" w:space="0" w:color="auto"/>
            </w:tcBorders>
            <w:vAlign w:val="center"/>
          </w:tcPr>
          <w:p w14:paraId="1B13D577"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156,815,331.74</w:t>
            </w:r>
          </w:p>
        </w:tc>
        <w:tc>
          <w:tcPr>
            <w:tcW w:w="3213" w:type="dxa"/>
            <w:tcBorders>
              <w:top w:val="single" w:sz="2" w:space="0" w:color="auto"/>
              <w:left w:val="single" w:sz="2" w:space="0" w:color="auto"/>
              <w:bottom w:val="single" w:sz="2" w:space="0" w:color="auto"/>
              <w:right w:val="single" w:sz="2" w:space="0" w:color="auto"/>
            </w:tcBorders>
            <w:vAlign w:val="center"/>
          </w:tcPr>
          <w:p w14:paraId="62F0F039"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128,790,614.47</w:t>
            </w:r>
          </w:p>
        </w:tc>
      </w:tr>
      <w:tr w:rsidR="0083337E" w14:paraId="4ACBFA6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27FA97A"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t>流动资产合计</w:t>
            </w:r>
          </w:p>
        </w:tc>
        <w:tc>
          <w:tcPr>
            <w:tcW w:w="3213" w:type="dxa"/>
            <w:tcBorders>
              <w:top w:val="single" w:sz="2" w:space="0" w:color="auto"/>
              <w:left w:val="single" w:sz="2" w:space="0" w:color="auto"/>
              <w:bottom w:val="single" w:sz="2" w:space="0" w:color="auto"/>
              <w:right w:val="single" w:sz="2" w:space="0" w:color="auto"/>
            </w:tcBorders>
            <w:vAlign w:val="center"/>
          </w:tcPr>
          <w:p w14:paraId="369575C7"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11,747,599,975.19</w:t>
            </w:r>
          </w:p>
        </w:tc>
        <w:tc>
          <w:tcPr>
            <w:tcW w:w="3213" w:type="dxa"/>
            <w:tcBorders>
              <w:top w:val="single" w:sz="2" w:space="0" w:color="auto"/>
              <w:left w:val="single" w:sz="2" w:space="0" w:color="auto"/>
              <w:bottom w:val="single" w:sz="2" w:space="0" w:color="auto"/>
              <w:right w:val="single" w:sz="2" w:space="0" w:color="auto"/>
            </w:tcBorders>
            <w:vAlign w:val="center"/>
          </w:tcPr>
          <w:p w14:paraId="1ED41F93"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10,556,417,683.28</w:t>
            </w:r>
          </w:p>
        </w:tc>
      </w:tr>
      <w:tr w:rsidR="0083337E" w14:paraId="57BD676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E53385D"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t>非流动资产：</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9A5F891" w14:textId="77777777" w:rsidR="0083337E" w:rsidRDefault="0083337E"/>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F3D8FAA" w14:textId="77777777" w:rsidR="0083337E" w:rsidRDefault="0083337E"/>
        </w:tc>
      </w:tr>
      <w:tr w:rsidR="0083337E" w14:paraId="3812FC3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835349D"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发放贷款和垫款</w:t>
            </w:r>
          </w:p>
        </w:tc>
        <w:tc>
          <w:tcPr>
            <w:tcW w:w="3213" w:type="dxa"/>
            <w:tcBorders>
              <w:top w:val="single" w:sz="2" w:space="0" w:color="auto"/>
              <w:left w:val="single" w:sz="2" w:space="0" w:color="auto"/>
              <w:bottom w:val="single" w:sz="2" w:space="0" w:color="auto"/>
              <w:right w:val="single" w:sz="2" w:space="0" w:color="auto"/>
            </w:tcBorders>
            <w:vAlign w:val="center"/>
          </w:tcPr>
          <w:p w14:paraId="4C301C1D"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6CB35D66"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83337E" w14:paraId="1413BE4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B6325BF"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债权投资</w:t>
            </w:r>
          </w:p>
        </w:tc>
        <w:tc>
          <w:tcPr>
            <w:tcW w:w="3213" w:type="dxa"/>
            <w:tcBorders>
              <w:top w:val="single" w:sz="2" w:space="0" w:color="auto"/>
              <w:left w:val="single" w:sz="2" w:space="0" w:color="auto"/>
              <w:bottom w:val="single" w:sz="2" w:space="0" w:color="auto"/>
              <w:right w:val="single" w:sz="2" w:space="0" w:color="auto"/>
            </w:tcBorders>
            <w:vAlign w:val="center"/>
          </w:tcPr>
          <w:p w14:paraId="35ABE0B6"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1DD8752B"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83337E" w14:paraId="70C2B44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47854FB"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其他债权投资</w:t>
            </w:r>
          </w:p>
        </w:tc>
        <w:tc>
          <w:tcPr>
            <w:tcW w:w="3213" w:type="dxa"/>
            <w:tcBorders>
              <w:top w:val="single" w:sz="2" w:space="0" w:color="auto"/>
              <w:left w:val="single" w:sz="2" w:space="0" w:color="auto"/>
              <w:bottom w:val="single" w:sz="2" w:space="0" w:color="auto"/>
              <w:right w:val="single" w:sz="2" w:space="0" w:color="auto"/>
            </w:tcBorders>
            <w:vAlign w:val="center"/>
          </w:tcPr>
          <w:p w14:paraId="27610630"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50373395"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83337E" w14:paraId="13BB8C9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88B80ED"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长期应收款</w:t>
            </w:r>
          </w:p>
        </w:tc>
        <w:tc>
          <w:tcPr>
            <w:tcW w:w="3213" w:type="dxa"/>
            <w:tcBorders>
              <w:top w:val="single" w:sz="2" w:space="0" w:color="auto"/>
              <w:left w:val="single" w:sz="2" w:space="0" w:color="auto"/>
              <w:bottom w:val="single" w:sz="2" w:space="0" w:color="auto"/>
              <w:right w:val="single" w:sz="2" w:space="0" w:color="auto"/>
            </w:tcBorders>
            <w:vAlign w:val="center"/>
          </w:tcPr>
          <w:p w14:paraId="1ADE02A7"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968,439.19</w:t>
            </w:r>
          </w:p>
        </w:tc>
        <w:tc>
          <w:tcPr>
            <w:tcW w:w="3213" w:type="dxa"/>
            <w:tcBorders>
              <w:top w:val="single" w:sz="2" w:space="0" w:color="auto"/>
              <w:left w:val="single" w:sz="2" w:space="0" w:color="auto"/>
              <w:bottom w:val="single" w:sz="2" w:space="0" w:color="auto"/>
              <w:right w:val="single" w:sz="2" w:space="0" w:color="auto"/>
            </w:tcBorders>
            <w:vAlign w:val="center"/>
          </w:tcPr>
          <w:p w14:paraId="52189290"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335,454.55</w:t>
            </w:r>
          </w:p>
        </w:tc>
      </w:tr>
      <w:tr w:rsidR="0083337E" w14:paraId="7B9EC34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D0DFE89"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长期股权投资</w:t>
            </w:r>
          </w:p>
        </w:tc>
        <w:tc>
          <w:tcPr>
            <w:tcW w:w="3213" w:type="dxa"/>
            <w:tcBorders>
              <w:top w:val="single" w:sz="2" w:space="0" w:color="auto"/>
              <w:left w:val="single" w:sz="2" w:space="0" w:color="auto"/>
              <w:bottom w:val="single" w:sz="2" w:space="0" w:color="auto"/>
              <w:right w:val="single" w:sz="2" w:space="0" w:color="auto"/>
            </w:tcBorders>
            <w:vAlign w:val="center"/>
          </w:tcPr>
          <w:p w14:paraId="3CEA9AA5"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2,969,872,323.22</w:t>
            </w:r>
          </w:p>
        </w:tc>
        <w:tc>
          <w:tcPr>
            <w:tcW w:w="3213" w:type="dxa"/>
            <w:tcBorders>
              <w:top w:val="single" w:sz="2" w:space="0" w:color="auto"/>
              <w:left w:val="single" w:sz="2" w:space="0" w:color="auto"/>
              <w:bottom w:val="single" w:sz="2" w:space="0" w:color="auto"/>
              <w:right w:val="single" w:sz="2" w:space="0" w:color="auto"/>
            </w:tcBorders>
            <w:vAlign w:val="center"/>
          </w:tcPr>
          <w:p w14:paraId="0F3B93B8"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2,950,574,477.94</w:t>
            </w:r>
          </w:p>
        </w:tc>
      </w:tr>
      <w:tr w:rsidR="0083337E" w14:paraId="6C38B5A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4B62E92"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其他权益工具投资</w:t>
            </w:r>
          </w:p>
        </w:tc>
        <w:tc>
          <w:tcPr>
            <w:tcW w:w="3213" w:type="dxa"/>
            <w:tcBorders>
              <w:top w:val="single" w:sz="2" w:space="0" w:color="auto"/>
              <w:left w:val="single" w:sz="2" w:space="0" w:color="auto"/>
              <w:bottom w:val="single" w:sz="2" w:space="0" w:color="auto"/>
              <w:right w:val="single" w:sz="2" w:space="0" w:color="auto"/>
            </w:tcBorders>
            <w:vAlign w:val="center"/>
          </w:tcPr>
          <w:p w14:paraId="2C255E4C"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16,550,000.00</w:t>
            </w:r>
          </w:p>
        </w:tc>
        <w:tc>
          <w:tcPr>
            <w:tcW w:w="3213" w:type="dxa"/>
            <w:tcBorders>
              <w:top w:val="single" w:sz="2" w:space="0" w:color="auto"/>
              <w:left w:val="single" w:sz="2" w:space="0" w:color="auto"/>
              <w:bottom w:val="single" w:sz="2" w:space="0" w:color="auto"/>
              <w:right w:val="single" w:sz="2" w:space="0" w:color="auto"/>
            </w:tcBorders>
            <w:vAlign w:val="center"/>
          </w:tcPr>
          <w:p w14:paraId="309F597C"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16,550,000.00</w:t>
            </w:r>
          </w:p>
        </w:tc>
      </w:tr>
      <w:tr w:rsidR="0083337E" w14:paraId="1BFCB81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69D85B5"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其他非流动金融资产</w:t>
            </w:r>
          </w:p>
        </w:tc>
        <w:tc>
          <w:tcPr>
            <w:tcW w:w="3213" w:type="dxa"/>
            <w:tcBorders>
              <w:top w:val="single" w:sz="2" w:space="0" w:color="auto"/>
              <w:left w:val="single" w:sz="2" w:space="0" w:color="auto"/>
              <w:bottom w:val="single" w:sz="2" w:space="0" w:color="auto"/>
              <w:right w:val="single" w:sz="2" w:space="0" w:color="auto"/>
            </w:tcBorders>
            <w:vAlign w:val="center"/>
          </w:tcPr>
          <w:p w14:paraId="741F59E0"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71C7E081"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83337E" w14:paraId="758BEF8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92E19C0"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投资性房地产</w:t>
            </w:r>
          </w:p>
        </w:tc>
        <w:tc>
          <w:tcPr>
            <w:tcW w:w="3213" w:type="dxa"/>
            <w:tcBorders>
              <w:top w:val="single" w:sz="2" w:space="0" w:color="auto"/>
              <w:left w:val="single" w:sz="2" w:space="0" w:color="auto"/>
              <w:bottom w:val="single" w:sz="2" w:space="0" w:color="auto"/>
              <w:right w:val="single" w:sz="2" w:space="0" w:color="auto"/>
            </w:tcBorders>
            <w:vAlign w:val="center"/>
          </w:tcPr>
          <w:p w14:paraId="089EAFB9"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116,052,180.21</w:t>
            </w:r>
          </w:p>
        </w:tc>
        <w:tc>
          <w:tcPr>
            <w:tcW w:w="3213" w:type="dxa"/>
            <w:tcBorders>
              <w:top w:val="single" w:sz="2" w:space="0" w:color="auto"/>
              <w:left w:val="single" w:sz="2" w:space="0" w:color="auto"/>
              <w:bottom w:val="single" w:sz="2" w:space="0" w:color="auto"/>
              <w:right w:val="single" w:sz="2" w:space="0" w:color="auto"/>
            </w:tcBorders>
            <w:vAlign w:val="center"/>
          </w:tcPr>
          <w:p w14:paraId="4AC7FEEF"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117,273,455.37</w:t>
            </w:r>
          </w:p>
        </w:tc>
      </w:tr>
      <w:tr w:rsidR="0083337E" w14:paraId="4A81FAD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4715D5F"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固定资产</w:t>
            </w:r>
          </w:p>
        </w:tc>
        <w:tc>
          <w:tcPr>
            <w:tcW w:w="3213" w:type="dxa"/>
            <w:tcBorders>
              <w:top w:val="single" w:sz="2" w:space="0" w:color="auto"/>
              <w:left w:val="single" w:sz="2" w:space="0" w:color="auto"/>
              <w:bottom w:val="single" w:sz="2" w:space="0" w:color="auto"/>
              <w:right w:val="single" w:sz="2" w:space="0" w:color="auto"/>
            </w:tcBorders>
            <w:vAlign w:val="center"/>
          </w:tcPr>
          <w:p w14:paraId="5C17D010"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1,706,124,993.13</w:t>
            </w:r>
          </w:p>
        </w:tc>
        <w:tc>
          <w:tcPr>
            <w:tcW w:w="3213" w:type="dxa"/>
            <w:tcBorders>
              <w:top w:val="single" w:sz="2" w:space="0" w:color="auto"/>
              <w:left w:val="single" w:sz="2" w:space="0" w:color="auto"/>
              <w:bottom w:val="single" w:sz="2" w:space="0" w:color="auto"/>
              <w:right w:val="single" w:sz="2" w:space="0" w:color="auto"/>
            </w:tcBorders>
            <w:vAlign w:val="center"/>
          </w:tcPr>
          <w:p w14:paraId="1895EBC1"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1,726,806,882.04</w:t>
            </w:r>
          </w:p>
        </w:tc>
      </w:tr>
      <w:tr w:rsidR="0083337E" w14:paraId="3CDCB86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780FEFE"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在建工程</w:t>
            </w:r>
          </w:p>
        </w:tc>
        <w:tc>
          <w:tcPr>
            <w:tcW w:w="3213" w:type="dxa"/>
            <w:tcBorders>
              <w:top w:val="single" w:sz="2" w:space="0" w:color="auto"/>
              <w:left w:val="single" w:sz="2" w:space="0" w:color="auto"/>
              <w:bottom w:val="single" w:sz="2" w:space="0" w:color="auto"/>
              <w:right w:val="single" w:sz="2" w:space="0" w:color="auto"/>
            </w:tcBorders>
            <w:vAlign w:val="center"/>
          </w:tcPr>
          <w:p w14:paraId="2AC33DE7"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275,311,843.73</w:t>
            </w:r>
          </w:p>
        </w:tc>
        <w:tc>
          <w:tcPr>
            <w:tcW w:w="3213" w:type="dxa"/>
            <w:tcBorders>
              <w:top w:val="single" w:sz="2" w:space="0" w:color="auto"/>
              <w:left w:val="single" w:sz="2" w:space="0" w:color="auto"/>
              <w:bottom w:val="single" w:sz="2" w:space="0" w:color="auto"/>
              <w:right w:val="single" w:sz="2" w:space="0" w:color="auto"/>
            </w:tcBorders>
            <w:vAlign w:val="center"/>
          </w:tcPr>
          <w:p w14:paraId="1F2A827D"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270,199,288.71</w:t>
            </w:r>
          </w:p>
        </w:tc>
      </w:tr>
      <w:tr w:rsidR="0083337E" w14:paraId="4A5BAA6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A9AE35D"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生产性生物资产</w:t>
            </w:r>
          </w:p>
        </w:tc>
        <w:tc>
          <w:tcPr>
            <w:tcW w:w="3213" w:type="dxa"/>
            <w:tcBorders>
              <w:top w:val="single" w:sz="2" w:space="0" w:color="auto"/>
              <w:left w:val="single" w:sz="2" w:space="0" w:color="auto"/>
              <w:bottom w:val="single" w:sz="2" w:space="0" w:color="auto"/>
              <w:right w:val="single" w:sz="2" w:space="0" w:color="auto"/>
            </w:tcBorders>
            <w:vAlign w:val="center"/>
          </w:tcPr>
          <w:p w14:paraId="23115D79"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6C3BBA01"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83337E" w14:paraId="50F1F3B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9A51CF1"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油气资产</w:t>
            </w:r>
          </w:p>
        </w:tc>
        <w:tc>
          <w:tcPr>
            <w:tcW w:w="3213" w:type="dxa"/>
            <w:tcBorders>
              <w:top w:val="single" w:sz="2" w:space="0" w:color="auto"/>
              <w:left w:val="single" w:sz="2" w:space="0" w:color="auto"/>
              <w:bottom w:val="single" w:sz="2" w:space="0" w:color="auto"/>
              <w:right w:val="single" w:sz="2" w:space="0" w:color="auto"/>
            </w:tcBorders>
            <w:vAlign w:val="center"/>
          </w:tcPr>
          <w:p w14:paraId="0E541621"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4AE1BBE4"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83337E" w14:paraId="686CA16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D2098A9"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使用权资产</w:t>
            </w:r>
          </w:p>
        </w:tc>
        <w:tc>
          <w:tcPr>
            <w:tcW w:w="3213" w:type="dxa"/>
            <w:tcBorders>
              <w:top w:val="single" w:sz="2" w:space="0" w:color="auto"/>
              <w:left w:val="single" w:sz="2" w:space="0" w:color="auto"/>
              <w:bottom w:val="single" w:sz="2" w:space="0" w:color="auto"/>
              <w:right w:val="single" w:sz="2" w:space="0" w:color="auto"/>
            </w:tcBorders>
            <w:vAlign w:val="center"/>
          </w:tcPr>
          <w:p w14:paraId="168D8707"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358,436,631.71</w:t>
            </w:r>
          </w:p>
        </w:tc>
        <w:tc>
          <w:tcPr>
            <w:tcW w:w="3213" w:type="dxa"/>
            <w:tcBorders>
              <w:top w:val="single" w:sz="2" w:space="0" w:color="auto"/>
              <w:left w:val="single" w:sz="2" w:space="0" w:color="auto"/>
              <w:bottom w:val="single" w:sz="2" w:space="0" w:color="auto"/>
              <w:right w:val="single" w:sz="2" w:space="0" w:color="auto"/>
            </w:tcBorders>
            <w:vAlign w:val="center"/>
          </w:tcPr>
          <w:p w14:paraId="4E81E64B"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378,820,165.25</w:t>
            </w:r>
          </w:p>
        </w:tc>
      </w:tr>
      <w:tr w:rsidR="0083337E" w14:paraId="1069B69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A793501"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无形资产</w:t>
            </w:r>
          </w:p>
        </w:tc>
        <w:tc>
          <w:tcPr>
            <w:tcW w:w="3213" w:type="dxa"/>
            <w:tcBorders>
              <w:top w:val="single" w:sz="2" w:space="0" w:color="auto"/>
              <w:left w:val="single" w:sz="2" w:space="0" w:color="auto"/>
              <w:bottom w:val="single" w:sz="2" w:space="0" w:color="auto"/>
              <w:right w:val="single" w:sz="2" w:space="0" w:color="auto"/>
            </w:tcBorders>
            <w:vAlign w:val="center"/>
          </w:tcPr>
          <w:p w14:paraId="06F32482"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886,848,296.75</w:t>
            </w:r>
          </w:p>
        </w:tc>
        <w:tc>
          <w:tcPr>
            <w:tcW w:w="3213" w:type="dxa"/>
            <w:tcBorders>
              <w:top w:val="single" w:sz="2" w:space="0" w:color="auto"/>
              <w:left w:val="single" w:sz="2" w:space="0" w:color="auto"/>
              <w:bottom w:val="single" w:sz="2" w:space="0" w:color="auto"/>
              <w:right w:val="single" w:sz="2" w:space="0" w:color="auto"/>
            </w:tcBorders>
            <w:vAlign w:val="center"/>
          </w:tcPr>
          <w:p w14:paraId="38CC4B18"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887,953,084.78</w:t>
            </w:r>
          </w:p>
        </w:tc>
      </w:tr>
      <w:tr w:rsidR="0083337E" w14:paraId="2A872B2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28E23F5" w14:textId="77777777" w:rsidR="0083337E"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其中：数据资源</w:t>
            </w:r>
          </w:p>
        </w:tc>
        <w:tc>
          <w:tcPr>
            <w:tcW w:w="3213" w:type="dxa"/>
            <w:tcBorders>
              <w:top w:val="single" w:sz="2" w:space="0" w:color="auto"/>
              <w:left w:val="single" w:sz="2" w:space="0" w:color="auto"/>
              <w:bottom w:val="single" w:sz="2" w:space="0" w:color="auto"/>
              <w:right w:val="single" w:sz="2" w:space="0" w:color="auto"/>
            </w:tcBorders>
            <w:vAlign w:val="center"/>
          </w:tcPr>
          <w:p w14:paraId="62063FD3"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24CB68FB"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83337E" w14:paraId="5A5B3BD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E8FDD20"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开发支出</w:t>
            </w:r>
          </w:p>
        </w:tc>
        <w:tc>
          <w:tcPr>
            <w:tcW w:w="3213" w:type="dxa"/>
            <w:tcBorders>
              <w:top w:val="single" w:sz="2" w:space="0" w:color="auto"/>
              <w:left w:val="single" w:sz="2" w:space="0" w:color="auto"/>
              <w:bottom w:val="single" w:sz="2" w:space="0" w:color="auto"/>
              <w:right w:val="single" w:sz="2" w:space="0" w:color="auto"/>
            </w:tcBorders>
            <w:vAlign w:val="center"/>
          </w:tcPr>
          <w:p w14:paraId="1022D990"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240120FC"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83337E" w14:paraId="353296C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9127359" w14:textId="77777777" w:rsidR="0083337E" w:rsidRDefault="00000000">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其中：数据资源</w:t>
            </w:r>
          </w:p>
        </w:tc>
        <w:tc>
          <w:tcPr>
            <w:tcW w:w="3213" w:type="dxa"/>
            <w:tcBorders>
              <w:top w:val="single" w:sz="2" w:space="0" w:color="auto"/>
              <w:left w:val="single" w:sz="2" w:space="0" w:color="auto"/>
              <w:bottom w:val="single" w:sz="2" w:space="0" w:color="auto"/>
              <w:right w:val="single" w:sz="2" w:space="0" w:color="auto"/>
            </w:tcBorders>
            <w:vAlign w:val="center"/>
          </w:tcPr>
          <w:p w14:paraId="53E026E6"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59413246"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83337E" w14:paraId="12040DE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0CF009E"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商誉</w:t>
            </w:r>
          </w:p>
        </w:tc>
        <w:tc>
          <w:tcPr>
            <w:tcW w:w="3213" w:type="dxa"/>
            <w:tcBorders>
              <w:top w:val="single" w:sz="2" w:space="0" w:color="auto"/>
              <w:left w:val="single" w:sz="2" w:space="0" w:color="auto"/>
              <w:bottom w:val="single" w:sz="2" w:space="0" w:color="auto"/>
              <w:right w:val="single" w:sz="2" w:space="0" w:color="auto"/>
            </w:tcBorders>
            <w:vAlign w:val="center"/>
          </w:tcPr>
          <w:p w14:paraId="5057B3AB"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2,538,592,855.95</w:t>
            </w:r>
          </w:p>
        </w:tc>
        <w:tc>
          <w:tcPr>
            <w:tcW w:w="3213" w:type="dxa"/>
            <w:tcBorders>
              <w:top w:val="single" w:sz="2" w:space="0" w:color="auto"/>
              <w:left w:val="single" w:sz="2" w:space="0" w:color="auto"/>
              <w:bottom w:val="single" w:sz="2" w:space="0" w:color="auto"/>
              <w:right w:val="single" w:sz="2" w:space="0" w:color="auto"/>
            </w:tcBorders>
            <w:vAlign w:val="center"/>
          </w:tcPr>
          <w:p w14:paraId="4F949424"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2,599,611,926.14</w:t>
            </w:r>
          </w:p>
        </w:tc>
      </w:tr>
      <w:tr w:rsidR="0083337E" w14:paraId="1C02E8C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0975008"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长期待摊费用</w:t>
            </w:r>
          </w:p>
        </w:tc>
        <w:tc>
          <w:tcPr>
            <w:tcW w:w="3213" w:type="dxa"/>
            <w:tcBorders>
              <w:top w:val="single" w:sz="2" w:space="0" w:color="auto"/>
              <w:left w:val="single" w:sz="2" w:space="0" w:color="auto"/>
              <w:bottom w:val="single" w:sz="2" w:space="0" w:color="auto"/>
              <w:right w:val="single" w:sz="2" w:space="0" w:color="auto"/>
            </w:tcBorders>
            <w:vAlign w:val="center"/>
          </w:tcPr>
          <w:p w14:paraId="07E62451"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31,546,351.00</w:t>
            </w:r>
          </w:p>
        </w:tc>
        <w:tc>
          <w:tcPr>
            <w:tcW w:w="3213" w:type="dxa"/>
            <w:tcBorders>
              <w:top w:val="single" w:sz="2" w:space="0" w:color="auto"/>
              <w:left w:val="single" w:sz="2" w:space="0" w:color="auto"/>
              <w:bottom w:val="single" w:sz="2" w:space="0" w:color="auto"/>
              <w:right w:val="single" w:sz="2" w:space="0" w:color="auto"/>
            </w:tcBorders>
            <w:vAlign w:val="center"/>
          </w:tcPr>
          <w:p w14:paraId="230BF000"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33,173,513.74</w:t>
            </w:r>
          </w:p>
        </w:tc>
      </w:tr>
      <w:tr w:rsidR="0083337E" w14:paraId="1B11D68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6A9A7D0"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lastRenderedPageBreak/>
              <w:t>递延所得税资产</w:t>
            </w:r>
          </w:p>
        </w:tc>
        <w:tc>
          <w:tcPr>
            <w:tcW w:w="3213" w:type="dxa"/>
            <w:tcBorders>
              <w:top w:val="single" w:sz="2" w:space="0" w:color="auto"/>
              <w:left w:val="single" w:sz="2" w:space="0" w:color="auto"/>
              <w:bottom w:val="single" w:sz="2" w:space="0" w:color="auto"/>
              <w:right w:val="single" w:sz="2" w:space="0" w:color="auto"/>
            </w:tcBorders>
            <w:vAlign w:val="center"/>
          </w:tcPr>
          <w:p w14:paraId="259797E7"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106,666,196.52</w:t>
            </w:r>
          </w:p>
        </w:tc>
        <w:tc>
          <w:tcPr>
            <w:tcW w:w="3213" w:type="dxa"/>
            <w:tcBorders>
              <w:top w:val="single" w:sz="2" w:space="0" w:color="auto"/>
              <w:left w:val="single" w:sz="2" w:space="0" w:color="auto"/>
              <w:bottom w:val="single" w:sz="2" w:space="0" w:color="auto"/>
              <w:right w:val="single" w:sz="2" w:space="0" w:color="auto"/>
            </w:tcBorders>
            <w:vAlign w:val="center"/>
          </w:tcPr>
          <w:p w14:paraId="43AB3B61"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92,688,356.60</w:t>
            </w:r>
          </w:p>
        </w:tc>
      </w:tr>
      <w:tr w:rsidR="0083337E" w14:paraId="18F87FC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65EB34F"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其他非流动资产</w:t>
            </w:r>
          </w:p>
        </w:tc>
        <w:tc>
          <w:tcPr>
            <w:tcW w:w="3213" w:type="dxa"/>
            <w:tcBorders>
              <w:top w:val="single" w:sz="2" w:space="0" w:color="auto"/>
              <w:left w:val="single" w:sz="2" w:space="0" w:color="auto"/>
              <w:bottom w:val="single" w:sz="2" w:space="0" w:color="auto"/>
              <w:right w:val="single" w:sz="2" w:space="0" w:color="auto"/>
            </w:tcBorders>
            <w:vAlign w:val="center"/>
          </w:tcPr>
          <w:p w14:paraId="4A11AA20"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54,179,512.72</w:t>
            </w:r>
          </w:p>
        </w:tc>
        <w:tc>
          <w:tcPr>
            <w:tcW w:w="3213" w:type="dxa"/>
            <w:tcBorders>
              <w:top w:val="single" w:sz="2" w:space="0" w:color="auto"/>
              <w:left w:val="single" w:sz="2" w:space="0" w:color="auto"/>
              <w:bottom w:val="single" w:sz="2" w:space="0" w:color="auto"/>
              <w:right w:val="single" w:sz="2" w:space="0" w:color="auto"/>
            </w:tcBorders>
            <w:vAlign w:val="center"/>
          </w:tcPr>
          <w:p w14:paraId="22B871F5"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53,392,982.77</w:t>
            </w:r>
          </w:p>
        </w:tc>
      </w:tr>
      <w:tr w:rsidR="0083337E" w14:paraId="0FDDB91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04B8D01"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t>非流动资产合计</w:t>
            </w:r>
          </w:p>
        </w:tc>
        <w:tc>
          <w:tcPr>
            <w:tcW w:w="3213" w:type="dxa"/>
            <w:tcBorders>
              <w:top w:val="single" w:sz="2" w:space="0" w:color="auto"/>
              <w:left w:val="single" w:sz="2" w:space="0" w:color="auto"/>
              <w:bottom w:val="single" w:sz="2" w:space="0" w:color="auto"/>
              <w:right w:val="single" w:sz="2" w:space="0" w:color="auto"/>
            </w:tcBorders>
            <w:vAlign w:val="center"/>
          </w:tcPr>
          <w:p w14:paraId="3D6D1550"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9,061,149,624.13</w:t>
            </w:r>
          </w:p>
        </w:tc>
        <w:tc>
          <w:tcPr>
            <w:tcW w:w="3213" w:type="dxa"/>
            <w:tcBorders>
              <w:top w:val="single" w:sz="2" w:space="0" w:color="auto"/>
              <w:left w:val="single" w:sz="2" w:space="0" w:color="auto"/>
              <w:bottom w:val="single" w:sz="2" w:space="0" w:color="auto"/>
              <w:right w:val="single" w:sz="2" w:space="0" w:color="auto"/>
            </w:tcBorders>
            <w:vAlign w:val="center"/>
          </w:tcPr>
          <w:p w14:paraId="1CD76F83"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9,127,379,587.89</w:t>
            </w:r>
          </w:p>
        </w:tc>
      </w:tr>
      <w:tr w:rsidR="0083337E" w14:paraId="4628546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811E87E"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t>资产总计</w:t>
            </w:r>
          </w:p>
        </w:tc>
        <w:tc>
          <w:tcPr>
            <w:tcW w:w="3213" w:type="dxa"/>
            <w:tcBorders>
              <w:top w:val="single" w:sz="2" w:space="0" w:color="auto"/>
              <w:left w:val="single" w:sz="2" w:space="0" w:color="auto"/>
              <w:bottom w:val="single" w:sz="2" w:space="0" w:color="auto"/>
              <w:right w:val="single" w:sz="2" w:space="0" w:color="auto"/>
            </w:tcBorders>
            <w:vAlign w:val="center"/>
          </w:tcPr>
          <w:p w14:paraId="7210F466"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20,808,749,599.32</w:t>
            </w:r>
          </w:p>
        </w:tc>
        <w:tc>
          <w:tcPr>
            <w:tcW w:w="3213" w:type="dxa"/>
            <w:tcBorders>
              <w:top w:val="single" w:sz="2" w:space="0" w:color="auto"/>
              <w:left w:val="single" w:sz="2" w:space="0" w:color="auto"/>
              <w:bottom w:val="single" w:sz="2" w:space="0" w:color="auto"/>
              <w:right w:val="single" w:sz="2" w:space="0" w:color="auto"/>
            </w:tcBorders>
            <w:vAlign w:val="center"/>
          </w:tcPr>
          <w:p w14:paraId="0F7CE9F7"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19,683,797,271.17</w:t>
            </w:r>
          </w:p>
        </w:tc>
      </w:tr>
      <w:tr w:rsidR="0083337E" w14:paraId="0C296A9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43B3C61"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t>流动负债：</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F880EDC" w14:textId="77777777" w:rsidR="0083337E" w:rsidRDefault="0083337E"/>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1AEDB8C" w14:textId="77777777" w:rsidR="0083337E" w:rsidRDefault="0083337E"/>
        </w:tc>
      </w:tr>
      <w:tr w:rsidR="0083337E" w14:paraId="2EE91EC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BEB0FCE"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短期借款</w:t>
            </w:r>
          </w:p>
        </w:tc>
        <w:tc>
          <w:tcPr>
            <w:tcW w:w="3213" w:type="dxa"/>
            <w:tcBorders>
              <w:top w:val="single" w:sz="2" w:space="0" w:color="auto"/>
              <w:left w:val="single" w:sz="2" w:space="0" w:color="auto"/>
              <w:bottom w:val="single" w:sz="2" w:space="0" w:color="auto"/>
              <w:right w:val="single" w:sz="2" w:space="0" w:color="auto"/>
            </w:tcBorders>
            <w:vAlign w:val="center"/>
          </w:tcPr>
          <w:p w14:paraId="73CA095B"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1,888,659,810.58</w:t>
            </w:r>
          </w:p>
        </w:tc>
        <w:tc>
          <w:tcPr>
            <w:tcW w:w="3213" w:type="dxa"/>
            <w:tcBorders>
              <w:top w:val="single" w:sz="2" w:space="0" w:color="auto"/>
              <w:left w:val="single" w:sz="2" w:space="0" w:color="auto"/>
              <w:bottom w:val="single" w:sz="2" w:space="0" w:color="auto"/>
              <w:right w:val="single" w:sz="2" w:space="0" w:color="auto"/>
            </w:tcBorders>
            <w:vAlign w:val="center"/>
          </w:tcPr>
          <w:p w14:paraId="28D5D8C1"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1,103,247,899.65</w:t>
            </w:r>
          </w:p>
        </w:tc>
      </w:tr>
      <w:tr w:rsidR="0083337E" w14:paraId="17CF156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04EC11D"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向中央银行借款</w:t>
            </w:r>
          </w:p>
        </w:tc>
        <w:tc>
          <w:tcPr>
            <w:tcW w:w="3213" w:type="dxa"/>
            <w:tcBorders>
              <w:top w:val="single" w:sz="2" w:space="0" w:color="auto"/>
              <w:left w:val="single" w:sz="2" w:space="0" w:color="auto"/>
              <w:bottom w:val="single" w:sz="2" w:space="0" w:color="auto"/>
              <w:right w:val="single" w:sz="2" w:space="0" w:color="auto"/>
            </w:tcBorders>
            <w:vAlign w:val="center"/>
          </w:tcPr>
          <w:p w14:paraId="285342F0"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1D3BBD04"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83337E" w14:paraId="39E20ED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E74C6D0"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拆入资金</w:t>
            </w:r>
          </w:p>
        </w:tc>
        <w:tc>
          <w:tcPr>
            <w:tcW w:w="3213" w:type="dxa"/>
            <w:tcBorders>
              <w:top w:val="single" w:sz="2" w:space="0" w:color="auto"/>
              <w:left w:val="single" w:sz="2" w:space="0" w:color="auto"/>
              <w:bottom w:val="single" w:sz="2" w:space="0" w:color="auto"/>
              <w:right w:val="single" w:sz="2" w:space="0" w:color="auto"/>
            </w:tcBorders>
            <w:vAlign w:val="center"/>
          </w:tcPr>
          <w:p w14:paraId="60FC14D1"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41B78E7C"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83337E" w14:paraId="1941851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06098F0"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交易性金融负债</w:t>
            </w:r>
          </w:p>
        </w:tc>
        <w:tc>
          <w:tcPr>
            <w:tcW w:w="3213" w:type="dxa"/>
            <w:tcBorders>
              <w:top w:val="single" w:sz="2" w:space="0" w:color="auto"/>
              <w:left w:val="single" w:sz="2" w:space="0" w:color="auto"/>
              <w:bottom w:val="single" w:sz="2" w:space="0" w:color="auto"/>
              <w:right w:val="single" w:sz="2" w:space="0" w:color="auto"/>
            </w:tcBorders>
            <w:vAlign w:val="center"/>
          </w:tcPr>
          <w:p w14:paraId="04D7FD91"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22,904,707.81</w:t>
            </w:r>
          </w:p>
        </w:tc>
        <w:tc>
          <w:tcPr>
            <w:tcW w:w="3213" w:type="dxa"/>
            <w:tcBorders>
              <w:top w:val="single" w:sz="2" w:space="0" w:color="auto"/>
              <w:left w:val="single" w:sz="2" w:space="0" w:color="auto"/>
              <w:bottom w:val="single" w:sz="2" w:space="0" w:color="auto"/>
              <w:right w:val="single" w:sz="2" w:space="0" w:color="auto"/>
            </w:tcBorders>
            <w:vAlign w:val="center"/>
          </w:tcPr>
          <w:p w14:paraId="6D275700"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3,227,726.23</w:t>
            </w:r>
          </w:p>
        </w:tc>
      </w:tr>
      <w:tr w:rsidR="0083337E" w14:paraId="617DCDC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19BF1B8"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衍生金融负债</w:t>
            </w:r>
          </w:p>
        </w:tc>
        <w:tc>
          <w:tcPr>
            <w:tcW w:w="3213" w:type="dxa"/>
            <w:tcBorders>
              <w:top w:val="single" w:sz="2" w:space="0" w:color="auto"/>
              <w:left w:val="single" w:sz="2" w:space="0" w:color="auto"/>
              <w:bottom w:val="single" w:sz="2" w:space="0" w:color="auto"/>
              <w:right w:val="single" w:sz="2" w:space="0" w:color="auto"/>
            </w:tcBorders>
            <w:vAlign w:val="center"/>
          </w:tcPr>
          <w:p w14:paraId="5694C6F5"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24A177CE"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83337E" w14:paraId="4F69293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24B86F6"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应付票据</w:t>
            </w:r>
          </w:p>
        </w:tc>
        <w:tc>
          <w:tcPr>
            <w:tcW w:w="3213" w:type="dxa"/>
            <w:tcBorders>
              <w:top w:val="single" w:sz="2" w:space="0" w:color="auto"/>
              <w:left w:val="single" w:sz="2" w:space="0" w:color="auto"/>
              <w:bottom w:val="single" w:sz="2" w:space="0" w:color="auto"/>
              <w:right w:val="single" w:sz="2" w:space="0" w:color="auto"/>
            </w:tcBorders>
            <w:vAlign w:val="center"/>
          </w:tcPr>
          <w:p w14:paraId="16854C08"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18,246,146.64</w:t>
            </w:r>
          </w:p>
        </w:tc>
        <w:tc>
          <w:tcPr>
            <w:tcW w:w="3213" w:type="dxa"/>
            <w:tcBorders>
              <w:top w:val="single" w:sz="2" w:space="0" w:color="auto"/>
              <w:left w:val="single" w:sz="2" w:space="0" w:color="auto"/>
              <w:bottom w:val="single" w:sz="2" w:space="0" w:color="auto"/>
              <w:right w:val="single" w:sz="2" w:space="0" w:color="auto"/>
            </w:tcBorders>
            <w:vAlign w:val="center"/>
          </w:tcPr>
          <w:p w14:paraId="12C29F62"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18,253,448.48</w:t>
            </w:r>
          </w:p>
        </w:tc>
      </w:tr>
      <w:tr w:rsidR="0083337E" w14:paraId="0661C68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05F5982"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应付账款</w:t>
            </w:r>
          </w:p>
        </w:tc>
        <w:tc>
          <w:tcPr>
            <w:tcW w:w="3213" w:type="dxa"/>
            <w:tcBorders>
              <w:top w:val="single" w:sz="2" w:space="0" w:color="auto"/>
              <w:left w:val="single" w:sz="2" w:space="0" w:color="auto"/>
              <w:bottom w:val="single" w:sz="2" w:space="0" w:color="auto"/>
              <w:right w:val="single" w:sz="2" w:space="0" w:color="auto"/>
            </w:tcBorders>
            <w:vAlign w:val="center"/>
          </w:tcPr>
          <w:p w14:paraId="34F995FC"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1,535,146,834.07</w:t>
            </w:r>
          </w:p>
        </w:tc>
        <w:tc>
          <w:tcPr>
            <w:tcW w:w="3213" w:type="dxa"/>
            <w:tcBorders>
              <w:top w:val="single" w:sz="2" w:space="0" w:color="auto"/>
              <w:left w:val="single" w:sz="2" w:space="0" w:color="auto"/>
              <w:bottom w:val="single" w:sz="2" w:space="0" w:color="auto"/>
              <w:right w:val="single" w:sz="2" w:space="0" w:color="auto"/>
            </w:tcBorders>
            <w:vAlign w:val="center"/>
          </w:tcPr>
          <w:p w14:paraId="65FBC281"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1,567,046,072.54</w:t>
            </w:r>
          </w:p>
        </w:tc>
      </w:tr>
      <w:tr w:rsidR="0083337E" w14:paraId="3F812A6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009DF97"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预收款项</w:t>
            </w:r>
          </w:p>
        </w:tc>
        <w:tc>
          <w:tcPr>
            <w:tcW w:w="3213" w:type="dxa"/>
            <w:tcBorders>
              <w:top w:val="single" w:sz="2" w:space="0" w:color="auto"/>
              <w:left w:val="single" w:sz="2" w:space="0" w:color="auto"/>
              <w:bottom w:val="single" w:sz="2" w:space="0" w:color="auto"/>
              <w:right w:val="single" w:sz="2" w:space="0" w:color="auto"/>
            </w:tcBorders>
            <w:vAlign w:val="center"/>
          </w:tcPr>
          <w:p w14:paraId="45D386B0"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5EE2D7E4"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83337E" w14:paraId="7335441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943C24C"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合同负债</w:t>
            </w:r>
          </w:p>
        </w:tc>
        <w:tc>
          <w:tcPr>
            <w:tcW w:w="3213" w:type="dxa"/>
            <w:tcBorders>
              <w:top w:val="single" w:sz="2" w:space="0" w:color="auto"/>
              <w:left w:val="single" w:sz="2" w:space="0" w:color="auto"/>
              <w:bottom w:val="single" w:sz="2" w:space="0" w:color="auto"/>
              <w:right w:val="single" w:sz="2" w:space="0" w:color="auto"/>
            </w:tcBorders>
            <w:vAlign w:val="center"/>
          </w:tcPr>
          <w:p w14:paraId="1781CF81"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124,860,463.67</w:t>
            </w:r>
          </w:p>
        </w:tc>
        <w:tc>
          <w:tcPr>
            <w:tcW w:w="3213" w:type="dxa"/>
            <w:tcBorders>
              <w:top w:val="single" w:sz="2" w:space="0" w:color="auto"/>
              <w:left w:val="single" w:sz="2" w:space="0" w:color="auto"/>
              <w:bottom w:val="single" w:sz="2" w:space="0" w:color="auto"/>
              <w:right w:val="single" w:sz="2" w:space="0" w:color="auto"/>
            </w:tcBorders>
            <w:vAlign w:val="center"/>
          </w:tcPr>
          <w:p w14:paraId="6A023EEF"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147,202,549.06</w:t>
            </w:r>
          </w:p>
        </w:tc>
      </w:tr>
      <w:tr w:rsidR="0083337E" w14:paraId="1295BDF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D8139EF"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卖出回购金融资产款</w:t>
            </w:r>
          </w:p>
        </w:tc>
        <w:tc>
          <w:tcPr>
            <w:tcW w:w="3213" w:type="dxa"/>
            <w:tcBorders>
              <w:top w:val="single" w:sz="2" w:space="0" w:color="auto"/>
              <w:left w:val="single" w:sz="2" w:space="0" w:color="auto"/>
              <w:bottom w:val="single" w:sz="2" w:space="0" w:color="auto"/>
              <w:right w:val="single" w:sz="2" w:space="0" w:color="auto"/>
            </w:tcBorders>
            <w:vAlign w:val="center"/>
          </w:tcPr>
          <w:p w14:paraId="4198661B"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0E920350"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83337E" w14:paraId="65B90D2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5A4DB5C"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吸收存款及同业存放</w:t>
            </w:r>
          </w:p>
        </w:tc>
        <w:tc>
          <w:tcPr>
            <w:tcW w:w="3213" w:type="dxa"/>
            <w:tcBorders>
              <w:top w:val="single" w:sz="2" w:space="0" w:color="auto"/>
              <w:left w:val="single" w:sz="2" w:space="0" w:color="auto"/>
              <w:bottom w:val="single" w:sz="2" w:space="0" w:color="auto"/>
              <w:right w:val="single" w:sz="2" w:space="0" w:color="auto"/>
            </w:tcBorders>
            <w:vAlign w:val="center"/>
          </w:tcPr>
          <w:p w14:paraId="70802838"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7F93D756"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83337E" w14:paraId="686D1C4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73993D1"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代理买卖证券款</w:t>
            </w:r>
          </w:p>
        </w:tc>
        <w:tc>
          <w:tcPr>
            <w:tcW w:w="3213" w:type="dxa"/>
            <w:tcBorders>
              <w:top w:val="single" w:sz="2" w:space="0" w:color="auto"/>
              <w:left w:val="single" w:sz="2" w:space="0" w:color="auto"/>
              <w:bottom w:val="single" w:sz="2" w:space="0" w:color="auto"/>
              <w:right w:val="single" w:sz="2" w:space="0" w:color="auto"/>
            </w:tcBorders>
            <w:vAlign w:val="center"/>
          </w:tcPr>
          <w:p w14:paraId="46E870D2"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5E3D1575"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83337E" w14:paraId="33E4977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CE34D93"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代理承销证券款</w:t>
            </w:r>
          </w:p>
        </w:tc>
        <w:tc>
          <w:tcPr>
            <w:tcW w:w="3213" w:type="dxa"/>
            <w:tcBorders>
              <w:top w:val="single" w:sz="2" w:space="0" w:color="auto"/>
              <w:left w:val="single" w:sz="2" w:space="0" w:color="auto"/>
              <w:bottom w:val="single" w:sz="2" w:space="0" w:color="auto"/>
              <w:right w:val="single" w:sz="2" w:space="0" w:color="auto"/>
            </w:tcBorders>
            <w:vAlign w:val="center"/>
          </w:tcPr>
          <w:p w14:paraId="7723E28E"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36B75FD7"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83337E" w14:paraId="1E7BE0D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3949530"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应付职工薪酬</w:t>
            </w:r>
          </w:p>
        </w:tc>
        <w:tc>
          <w:tcPr>
            <w:tcW w:w="3213" w:type="dxa"/>
            <w:tcBorders>
              <w:top w:val="single" w:sz="2" w:space="0" w:color="auto"/>
              <w:left w:val="single" w:sz="2" w:space="0" w:color="auto"/>
              <w:bottom w:val="single" w:sz="2" w:space="0" w:color="auto"/>
              <w:right w:val="single" w:sz="2" w:space="0" w:color="auto"/>
            </w:tcBorders>
            <w:vAlign w:val="center"/>
          </w:tcPr>
          <w:p w14:paraId="562C392A"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209,693,856.64</w:t>
            </w:r>
          </w:p>
        </w:tc>
        <w:tc>
          <w:tcPr>
            <w:tcW w:w="3213" w:type="dxa"/>
            <w:tcBorders>
              <w:top w:val="single" w:sz="2" w:space="0" w:color="auto"/>
              <w:left w:val="single" w:sz="2" w:space="0" w:color="auto"/>
              <w:bottom w:val="single" w:sz="2" w:space="0" w:color="auto"/>
              <w:right w:val="single" w:sz="2" w:space="0" w:color="auto"/>
            </w:tcBorders>
            <w:vAlign w:val="center"/>
          </w:tcPr>
          <w:p w14:paraId="7999DB38"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243,435,045.23</w:t>
            </w:r>
          </w:p>
        </w:tc>
      </w:tr>
      <w:tr w:rsidR="0083337E" w14:paraId="443D75F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16C73F1"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应交税费</w:t>
            </w:r>
          </w:p>
        </w:tc>
        <w:tc>
          <w:tcPr>
            <w:tcW w:w="3213" w:type="dxa"/>
            <w:tcBorders>
              <w:top w:val="single" w:sz="2" w:space="0" w:color="auto"/>
              <w:left w:val="single" w:sz="2" w:space="0" w:color="auto"/>
              <w:bottom w:val="single" w:sz="2" w:space="0" w:color="auto"/>
              <w:right w:val="single" w:sz="2" w:space="0" w:color="auto"/>
            </w:tcBorders>
            <w:vAlign w:val="center"/>
          </w:tcPr>
          <w:p w14:paraId="08A89901"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149,176,809.19</w:t>
            </w:r>
          </w:p>
        </w:tc>
        <w:tc>
          <w:tcPr>
            <w:tcW w:w="3213" w:type="dxa"/>
            <w:tcBorders>
              <w:top w:val="single" w:sz="2" w:space="0" w:color="auto"/>
              <w:left w:val="single" w:sz="2" w:space="0" w:color="auto"/>
              <w:bottom w:val="single" w:sz="2" w:space="0" w:color="auto"/>
              <w:right w:val="single" w:sz="2" w:space="0" w:color="auto"/>
            </w:tcBorders>
            <w:vAlign w:val="center"/>
          </w:tcPr>
          <w:p w14:paraId="47027489"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132,452,194.11</w:t>
            </w:r>
          </w:p>
        </w:tc>
      </w:tr>
      <w:tr w:rsidR="0083337E" w14:paraId="4F8052F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4E2BE60"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其他应付款</w:t>
            </w:r>
          </w:p>
        </w:tc>
        <w:tc>
          <w:tcPr>
            <w:tcW w:w="3213" w:type="dxa"/>
            <w:tcBorders>
              <w:top w:val="single" w:sz="2" w:space="0" w:color="auto"/>
              <w:left w:val="single" w:sz="2" w:space="0" w:color="auto"/>
              <w:bottom w:val="single" w:sz="2" w:space="0" w:color="auto"/>
              <w:right w:val="single" w:sz="2" w:space="0" w:color="auto"/>
            </w:tcBorders>
            <w:vAlign w:val="center"/>
          </w:tcPr>
          <w:p w14:paraId="09AE2D37"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25,303,788.43</w:t>
            </w:r>
          </w:p>
        </w:tc>
        <w:tc>
          <w:tcPr>
            <w:tcW w:w="3213" w:type="dxa"/>
            <w:tcBorders>
              <w:top w:val="single" w:sz="2" w:space="0" w:color="auto"/>
              <w:left w:val="single" w:sz="2" w:space="0" w:color="auto"/>
              <w:bottom w:val="single" w:sz="2" w:space="0" w:color="auto"/>
              <w:right w:val="single" w:sz="2" w:space="0" w:color="auto"/>
            </w:tcBorders>
            <w:vAlign w:val="center"/>
          </w:tcPr>
          <w:p w14:paraId="7A093D44"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37,629,238.62</w:t>
            </w:r>
          </w:p>
        </w:tc>
      </w:tr>
      <w:tr w:rsidR="0083337E" w14:paraId="3B74703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8FA9722" w14:textId="77777777" w:rsidR="0083337E" w:rsidRDefault="00000000">
            <w:pPr>
              <w:spacing w:line="240" w:lineRule="exact"/>
              <w:ind w:firstLineChars="200" w:firstLine="360"/>
              <w:rPr>
                <w:rFonts w:ascii="宋体" w:eastAsia="宋体" w:hAnsi="宋体" w:cs="宋体"/>
                <w:sz w:val="18"/>
                <w:szCs w:val="18"/>
              </w:rPr>
            </w:pPr>
            <w:r>
              <w:rPr>
                <w:rFonts w:ascii="宋体" w:eastAsia="宋体" w:hAnsi="宋体" w:cs="宋体"/>
                <w:sz w:val="18"/>
                <w:szCs w:val="18"/>
              </w:rPr>
              <w:t>其中：应付利息</w:t>
            </w:r>
          </w:p>
        </w:tc>
        <w:tc>
          <w:tcPr>
            <w:tcW w:w="3213" w:type="dxa"/>
            <w:tcBorders>
              <w:top w:val="single" w:sz="2" w:space="0" w:color="auto"/>
              <w:left w:val="single" w:sz="2" w:space="0" w:color="auto"/>
              <w:bottom w:val="single" w:sz="2" w:space="0" w:color="auto"/>
              <w:right w:val="single" w:sz="2" w:space="0" w:color="auto"/>
            </w:tcBorders>
            <w:vAlign w:val="center"/>
          </w:tcPr>
          <w:p w14:paraId="1084B3F1"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4DF7EE0E"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83337E" w14:paraId="4FACADB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D00F139" w14:textId="77777777" w:rsidR="0083337E" w:rsidRDefault="00000000">
            <w:pPr>
              <w:spacing w:line="240" w:lineRule="exact"/>
              <w:ind w:firstLineChars="500" w:firstLine="900"/>
              <w:rPr>
                <w:rFonts w:ascii="宋体" w:eastAsia="宋体" w:hAnsi="宋体" w:cs="宋体"/>
                <w:sz w:val="18"/>
                <w:szCs w:val="18"/>
              </w:rPr>
            </w:pPr>
            <w:r>
              <w:rPr>
                <w:rFonts w:ascii="宋体" w:eastAsia="宋体" w:hAnsi="宋体" w:cs="宋体"/>
                <w:sz w:val="18"/>
                <w:szCs w:val="18"/>
              </w:rPr>
              <w:t>应付股利</w:t>
            </w:r>
          </w:p>
        </w:tc>
        <w:tc>
          <w:tcPr>
            <w:tcW w:w="3213" w:type="dxa"/>
            <w:tcBorders>
              <w:top w:val="single" w:sz="2" w:space="0" w:color="auto"/>
              <w:left w:val="single" w:sz="2" w:space="0" w:color="auto"/>
              <w:bottom w:val="single" w:sz="2" w:space="0" w:color="auto"/>
              <w:right w:val="single" w:sz="2" w:space="0" w:color="auto"/>
            </w:tcBorders>
            <w:vAlign w:val="center"/>
          </w:tcPr>
          <w:p w14:paraId="2833075A"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8,400,000.00</w:t>
            </w:r>
          </w:p>
        </w:tc>
        <w:tc>
          <w:tcPr>
            <w:tcW w:w="3213" w:type="dxa"/>
            <w:tcBorders>
              <w:top w:val="single" w:sz="2" w:space="0" w:color="auto"/>
              <w:left w:val="single" w:sz="2" w:space="0" w:color="auto"/>
              <w:bottom w:val="single" w:sz="2" w:space="0" w:color="auto"/>
              <w:right w:val="single" w:sz="2" w:space="0" w:color="auto"/>
            </w:tcBorders>
            <w:vAlign w:val="center"/>
          </w:tcPr>
          <w:p w14:paraId="48ADD40C"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8,400,000.00</w:t>
            </w:r>
          </w:p>
        </w:tc>
      </w:tr>
      <w:tr w:rsidR="0083337E" w14:paraId="042D51A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E91521F"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应付手续费及佣金</w:t>
            </w:r>
          </w:p>
        </w:tc>
        <w:tc>
          <w:tcPr>
            <w:tcW w:w="3213" w:type="dxa"/>
            <w:tcBorders>
              <w:top w:val="single" w:sz="2" w:space="0" w:color="auto"/>
              <w:left w:val="single" w:sz="2" w:space="0" w:color="auto"/>
              <w:bottom w:val="single" w:sz="2" w:space="0" w:color="auto"/>
              <w:right w:val="single" w:sz="2" w:space="0" w:color="auto"/>
            </w:tcBorders>
            <w:vAlign w:val="center"/>
          </w:tcPr>
          <w:p w14:paraId="180846C8"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10902021"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83337E" w14:paraId="0B06070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9A342D2"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应付分保账款</w:t>
            </w:r>
          </w:p>
        </w:tc>
        <w:tc>
          <w:tcPr>
            <w:tcW w:w="3213" w:type="dxa"/>
            <w:tcBorders>
              <w:top w:val="single" w:sz="2" w:space="0" w:color="auto"/>
              <w:left w:val="single" w:sz="2" w:space="0" w:color="auto"/>
              <w:bottom w:val="single" w:sz="2" w:space="0" w:color="auto"/>
              <w:right w:val="single" w:sz="2" w:space="0" w:color="auto"/>
            </w:tcBorders>
            <w:vAlign w:val="center"/>
          </w:tcPr>
          <w:p w14:paraId="67475E7C"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38009FFA"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83337E" w14:paraId="53A538D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14741ED"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持有待售负债</w:t>
            </w:r>
          </w:p>
        </w:tc>
        <w:tc>
          <w:tcPr>
            <w:tcW w:w="3213" w:type="dxa"/>
            <w:tcBorders>
              <w:top w:val="single" w:sz="2" w:space="0" w:color="auto"/>
              <w:left w:val="single" w:sz="2" w:space="0" w:color="auto"/>
              <w:bottom w:val="single" w:sz="2" w:space="0" w:color="auto"/>
              <w:right w:val="single" w:sz="2" w:space="0" w:color="auto"/>
            </w:tcBorders>
            <w:vAlign w:val="center"/>
          </w:tcPr>
          <w:p w14:paraId="25B8DA0C"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3F91B3A3"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83337E" w14:paraId="6CAC011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4815563"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一年内到期的非流动负债</w:t>
            </w:r>
          </w:p>
        </w:tc>
        <w:tc>
          <w:tcPr>
            <w:tcW w:w="3213" w:type="dxa"/>
            <w:tcBorders>
              <w:top w:val="single" w:sz="2" w:space="0" w:color="auto"/>
              <w:left w:val="single" w:sz="2" w:space="0" w:color="auto"/>
              <w:bottom w:val="single" w:sz="2" w:space="0" w:color="auto"/>
              <w:right w:val="single" w:sz="2" w:space="0" w:color="auto"/>
            </w:tcBorders>
            <w:vAlign w:val="center"/>
          </w:tcPr>
          <w:p w14:paraId="70B577ED"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959,057,551.25</w:t>
            </w:r>
          </w:p>
        </w:tc>
        <w:tc>
          <w:tcPr>
            <w:tcW w:w="3213" w:type="dxa"/>
            <w:tcBorders>
              <w:top w:val="single" w:sz="2" w:space="0" w:color="auto"/>
              <w:left w:val="single" w:sz="2" w:space="0" w:color="auto"/>
              <w:bottom w:val="single" w:sz="2" w:space="0" w:color="auto"/>
              <w:right w:val="single" w:sz="2" w:space="0" w:color="auto"/>
            </w:tcBorders>
            <w:vAlign w:val="center"/>
          </w:tcPr>
          <w:p w14:paraId="7CC6AB71"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978,130,617.03</w:t>
            </w:r>
          </w:p>
        </w:tc>
      </w:tr>
      <w:tr w:rsidR="0083337E" w14:paraId="7626C1E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DB1BC20"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其他流动负债</w:t>
            </w:r>
          </w:p>
        </w:tc>
        <w:tc>
          <w:tcPr>
            <w:tcW w:w="3213" w:type="dxa"/>
            <w:tcBorders>
              <w:top w:val="single" w:sz="2" w:space="0" w:color="auto"/>
              <w:left w:val="single" w:sz="2" w:space="0" w:color="auto"/>
              <w:bottom w:val="single" w:sz="2" w:space="0" w:color="auto"/>
              <w:right w:val="single" w:sz="2" w:space="0" w:color="auto"/>
            </w:tcBorders>
            <w:vAlign w:val="center"/>
          </w:tcPr>
          <w:p w14:paraId="468ACE19"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2,116,060.80</w:t>
            </w:r>
          </w:p>
        </w:tc>
        <w:tc>
          <w:tcPr>
            <w:tcW w:w="3213" w:type="dxa"/>
            <w:tcBorders>
              <w:top w:val="single" w:sz="2" w:space="0" w:color="auto"/>
              <w:left w:val="single" w:sz="2" w:space="0" w:color="auto"/>
              <w:bottom w:val="single" w:sz="2" w:space="0" w:color="auto"/>
              <w:right w:val="single" w:sz="2" w:space="0" w:color="auto"/>
            </w:tcBorders>
            <w:vAlign w:val="center"/>
          </w:tcPr>
          <w:p w14:paraId="561170F1"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2,050,790.27</w:t>
            </w:r>
          </w:p>
        </w:tc>
      </w:tr>
      <w:tr w:rsidR="0083337E" w14:paraId="4C26041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7EA0B38"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t>流动负债合计</w:t>
            </w:r>
          </w:p>
        </w:tc>
        <w:tc>
          <w:tcPr>
            <w:tcW w:w="3213" w:type="dxa"/>
            <w:tcBorders>
              <w:top w:val="single" w:sz="2" w:space="0" w:color="auto"/>
              <w:left w:val="single" w:sz="2" w:space="0" w:color="auto"/>
              <w:bottom w:val="single" w:sz="2" w:space="0" w:color="auto"/>
              <w:right w:val="single" w:sz="2" w:space="0" w:color="auto"/>
            </w:tcBorders>
            <w:vAlign w:val="center"/>
          </w:tcPr>
          <w:p w14:paraId="78BD3BAE"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4,935,166,029.08</w:t>
            </w:r>
          </w:p>
        </w:tc>
        <w:tc>
          <w:tcPr>
            <w:tcW w:w="3213" w:type="dxa"/>
            <w:tcBorders>
              <w:top w:val="single" w:sz="2" w:space="0" w:color="auto"/>
              <w:left w:val="single" w:sz="2" w:space="0" w:color="auto"/>
              <w:bottom w:val="single" w:sz="2" w:space="0" w:color="auto"/>
              <w:right w:val="single" w:sz="2" w:space="0" w:color="auto"/>
            </w:tcBorders>
            <w:vAlign w:val="center"/>
          </w:tcPr>
          <w:p w14:paraId="0EA78856"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4,232,675,581.22</w:t>
            </w:r>
          </w:p>
        </w:tc>
      </w:tr>
      <w:tr w:rsidR="0083337E" w14:paraId="6511DD7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978A134"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t>非流动负债：</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3CD2B78" w14:textId="77777777" w:rsidR="0083337E" w:rsidRDefault="0083337E"/>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10983CC" w14:textId="77777777" w:rsidR="0083337E" w:rsidRDefault="0083337E"/>
        </w:tc>
      </w:tr>
      <w:tr w:rsidR="0083337E" w14:paraId="790EE09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96AB69C"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保险合同准备金</w:t>
            </w:r>
          </w:p>
        </w:tc>
        <w:tc>
          <w:tcPr>
            <w:tcW w:w="3213" w:type="dxa"/>
            <w:tcBorders>
              <w:top w:val="single" w:sz="2" w:space="0" w:color="auto"/>
              <w:left w:val="single" w:sz="2" w:space="0" w:color="auto"/>
              <w:bottom w:val="single" w:sz="2" w:space="0" w:color="auto"/>
              <w:right w:val="single" w:sz="2" w:space="0" w:color="auto"/>
            </w:tcBorders>
            <w:vAlign w:val="center"/>
          </w:tcPr>
          <w:p w14:paraId="0DEC7ECD"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44C94953"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83337E" w14:paraId="1D5F9BA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ACB398E"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长期借款</w:t>
            </w:r>
          </w:p>
        </w:tc>
        <w:tc>
          <w:tcPr>
            <w:tcW w:w="3213" w:type="dxa"/>
            <w:tcBorders>
              <w:top w:val="single" w:sz="2" w:space="0" w:color="auto"/>
              <w:left w:val="single" w:sz="2" w:space="0" w:color="auto"/>
              <w:bottom w:val="single" w:sz="2" w:space="0" w:color="auto"/>
              <w:right w:val="single" w:sz="2" w:space="0" w:color="auto"/>
            </w:tcBorders>
            <w:vAlign w:val="center"/>
          </w:tcPr>
          <w:p w14:paraId="716BCCAE"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4F983615"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708,270.00</w:t>
            </w:r>
          </w:p>
        </w:tc>
      </w:tr>
      <w:tr w:rsidR="0083337E" w14:paraId="1FADD4C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7E3D95E"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应付债券</w:t>
            </w:r>
          </w:p>
        </w:tc>
        <w:tc>
          <w:tcPr>
            <w:tcW w:w="3213" w:type="dxa"/>
            <w:tcBorders>
              <w:top w:val="single" w:sz="2" w:space="0" w:color="auto"/>
              <w:left w:val="single" w:sz="2" w:space="0" w:color="auto"/>
              <w:bottom w:val="single" w:sz="2" w:space="0" w:color="auto"/>
              <w:right w:val="single" w:sz="2" w:space="0" w:color="auto"/>
            </w:tcBorders>
            <w:vAlign w:val="center"/>
          </w:tcPr>
          <w:p w14:paraId="7B16DAB7"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36D18A27"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83337E" w14:paraId="61167BE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AC7E11A" w14:textId="77777777" w:rsidR="0083337E" w:rsidRDefault="00000000">
            <w:pPr>
              <w:spacing w:line="240" w:lineRule="exact"/>
              <w:ind w:firstLineChars="200" w:firstLine="360"/>
              <w:rPr>
                <w:rFonts w:ascii="宋体" w:eastAsia="宋体" w:hAnsi="宋体" w:cs="宋体"/>
                <w:sz w:val="18"/>
                <w:szCs w:val="18"/>
              </w:rPr>
            </w:pPr>
            <w:r>
              <w:rPr>
                <w:rFonts w:ascii="宋体" w:eastAsia="宋体" w:hAnsi="宋体" w:cs="宋体"/>
                <w:sz w:val="18"/>
                <w:szCs w:val="18"/>
              </w:rPr>
              <w:t>其中：优先股</w:t>
            </w:r>
          </w:p>
        </w:tc>
        <w:tc>
          <w:tcPr>
            <w:tcW w:w="3213" w:type="dxa"/>
            <w:tcBorders>
              <w:top w:val="single" w:sz="2" w:space="0" w:color="auto"/>
              <w:left w:val="single" w:sz="2" w:space="0" w:color="auto"/>
              <w:bottom w:val="single" w:sz="2" w:space="0" w:color="auto"/>
              <w:right w:val="single" w:sz="2" w:space="0" w:color="auto"/>
            </w:tcBorders>
            <w:vAlign w:val="center"/>
          </w:tcPr>
          <w:p w14:paraId="11139F5B"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38D511BE"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83337E" w14:paraId="33F8069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69BB9D0" w14:textId="77777777" w:rsidR="0083337E" w:rsidRDefault="00000000">
            <w:pPr>
              <w:spacing w:line="240" w:lineRule="exact"/>
              <w:ind w:firstLineChars="500" w:firstLine="900"/>
              <w:rPr>
                <w:rFonts w:ascii="宋体" w:eastAsia="宋体" w:hAnsi="宋体" w:cs="宋体"/>
                <w:sz w:val="18"/>
                <w:szCs w:val="18"/>
              </w:rPr>
            </w:pPr>
            <w:r>
              <w:rPr>
                <w:rFonts w:ascii="宋体" w:eastAsia="宋体" w:hAnsi="宋体" w:cs="宋体"/>
                <w:sz w:val="18"/>
                <w:szCs w:val="18"/>
              </w:rPr>
              <w:t>永续债</w:t>
            </w:r>
          </w:p>
        </w:tc>
        <w:tc>
          <w:tcPr>
            <w:tcW w:w="3213" w:type="dxa"/>
            <w:tcBorders>
              <w:top w:val="single" w:sz="2" w:space="0" w:color="auto"/>
              <w:left w:val="single" w:sz="2" w:space="0" w:color="auto"/>
              <w:bottom w:val="single" w:sz="2" w:space="0" w:color="auto"/>
              <w:right w:val="single" w:sz="2" w:space="0" w:color="auto"/>
            </w:tcBorders>
            <w:vAlign w:val="center"/>
          </w:tcPr>
          <w:p w14:paraId="0F342E31"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5FDCC82B"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83337E" w14:paraId="24AD133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D20C68F"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租赁负债</w:t>
            </w:r>
          </w:p>
        </w:tc>
        <w:tc>
          <w:tcPr>
            <w:tcW w:w="3213" w:type="dxa"/>
            <w:tcBorders>
              <w:top w:val="single" w:sz="2" w:space="0" w:color="auto"/>
              <w:left w:val="single" w:sz="2" w:space="0" w:color="auto"/>
              <w:bottom w:val="single" w:sz="2" w:space="0" w:color="auto"/>
              <w:right w:val="single" w:sz="2" w:space="0" w:color="auto"/>
            </w:tcBorders>
            <w:vAlign w:val="center"/>
          </w:tcPr>
          <w:p w14:paraId="7D6E4CA3"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275,921,290.44</w:t>
            </w:r>
          </w:p>
        </w:tc>
        <w:tc>
          <w:tcPr>
            <w:tcW w:w="3213" w:type="dxa"/>
            <w:tcBorders>
              <w:top w:val="single" w:sz="2" w:space="0" w:color="auto"/>
              <w:left w:val="single" w:sz="2" w:space="0" w:color="auto"/>
              <w:bottom w:val="single" w:sz="2" w:space="0" w:color="auto"/>
              <w:right w:val="single" w:sz="2" w:space="0" w:color="auto"/>
            </w:tcBorders>
            <w:vAlign w:val="center"/>
          </w:tcPr>
          <w:p w14:paraId="0B7F109D"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283,800,769.92</w:t>
            </w:r>
          </w:p>
        </w:tc>
      </w:tr>
      <w:tr w:rsidR="0083337E" w14:paraId="0B962F7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EC68643"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长期应付款</w:t>
            </w:r>
          </w:p>
        </w:tc>
        <w:tc>
          <w:tcPr>
            <w:tcW w:w="3213" w:type="dxa"/>
            <w:tcBorders>
              <w:top w:val="single" w:sz="2" w:space="0" w:color="auto"/>
              <w:left w:val="single" w:sz="2" w:space="0" w:color="auto"/>
              <w:bottom w:val="single" w:sz="2" w:space="0" w:color="auto"/>
              <w:right w:val="single" w:sz="2" w:space="0" w:color="auto"/>
            </w:tcBorders>
            <w:vAlign w:val="center"/>
          </w:tcPr>
          <w:p w14:paraId="4119800C"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0A521FAF"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83337E" w14:paraId="0E60095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BA7356F"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长期应付职工薪酬</w:t>
            </w:r>
          </w:p>
        </w:tc>
        <w:tc>
          <w:tcPr>
            <w:tcW w:w="3213" w:type="dxa"/>
            <w:tcBorders>
              <w:top w:val="single" w:sz="2" w:space="0" w:color="auto"/>
              <w:left w:val="single" w:sz="2" w:space="0" w:color="auto"/>
              <w:bottom w:val="single" w:sz="2" w:space="0" w:color="auto"/>
              <w:right w:val="single" w:sz="2" w:space="0" w:color="auto"/>
            </w:tcBorders>
            <w:vAlign w:val="center"/>
          </w:tcPr>
          <w:p w14:paraId="78B990F4"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20,288,356.99</w:t>
            </w:r>
          </w:p>
        </w:tc>
        <w:tc>
          <w:tcPr>
            <w:tcW w:w="3213" w:type="dxa"/>
            <w:tcBorders>
              <w:top w:val="single" w:sz="2" w:space="0" w:color="auto"/>
              <w:left w:val="single" w:sz="2" w:space="0" w:color="auto"/>
              <w:bottom w:val="single" w:sz="2" w:space="0" w:color="auto"/>
              <w:right w:val="single" w:sz="2" w:space="0" w:color="auto"/>
            </w:tcBorders>
            <w:vAlign w:val="center"/>
          </w:tcPr>
          <w:p w14:paraId="01FAD23C"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19,098,027.87</w:t>
            </w:r>
          </w:p>
        </w:tc>
      </w:tr>
      <w:tr w:rsidR="0083337E" w14:paraId="3318C2A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553E5CB"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预计负债</w:t>
            </w:r>
          </w:p>
        </w:tc>
        <w:tc>
          <w:tcPr>
            <w:tcW w:w="3213" w:type="dxa"/>
            <w:tcBorders>
              <w:top w:val="single" w:sz="2" w:space="0" w:color="auto"/>
              <w:left w:val="single" w:sz="2" w:space="0" w:color="auto"/>
              <w:bottom w:val="single" w:sz="2" w:space="0" w:color="auto"/>
              <w:right w:val="single" w:sz="2" w:space="0" w:color="auto"/>
            </w:tcBorders>
            <w:vAlign w:val="center"/>
          </w:tcPr>
          <w:p w14:paraId="4EA35F48"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5,931,893.12</w:t>
            </w:r>
          </w:p>
        </w:tc>
        <w:tc>
          <w:tcPr>
            <w:tcW w:w="3213" w:type="dxa"/>
            <w:tcBorders>
              <w:top w:val="single" w:sz="2" w:space="0" w:color="auto"/>
              <w:left w:val="single" w:sz="2" w:space="0" w:color="auto"/>
              <w:bottom w:val="single" w:sz="2" w:space="0" w:color="auto"/>
              <w:right w:val="single" w:sz="2" w:space="0" w:color="auto"/>
            </w:tcBorders>
            <w:vAlign w:val="center"/>
          </w:tcPr>
          <w:p w14:paraId="6C8B3262"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7,702,646.75</w:t>
            </w:r>
          </w:p>
        </w:tc>
      </w:tr>
      <w:tr w:rsidR="0083337E" w14:paraId="4E74AD4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7F04D9E"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递延收益</w:t>
            </w:r>
          </w:p>
        </w:tc>
        <w:tc>
          <w:tcPr>
            <w:tcW w:w="3213" w:type="dxa"/>
            <w:tcBorders>
              <w:top w:val="single" w:sz="2" w:space="0" w:color="auto"/>
              <w:left w:val="single" w:sz="2" w:space="0" w:color="auto"/>
              <w:bottom w:val="single" w:sz="2" w:space="0" w:color="auto"/>
              <w:right w:val="single" w:sz="2" w:space="0" w:color="auto"/>
            </w:tcBorders>
            <w:vAlign w:val="center"/>
          </w:tcPr>
          <w:p w14:paraId="38DE9525"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2,821,677.03</w:t>
            </w:r>
          </w:p>
        </w:tc>
        <w:tc>
          <w:tcPr>
            <w:tcW w:w="3213" w:type="dxa"/>
            <w:tcBorders>
              <w:top w:val="single" w:sz="2" w:space="0" w:color="auto"/>
              <w:left w:val="single" w:sz="2" w:space="0" w:color="auto"/>
              <w:bottom w:val="single" w:sz="2" w:space="0" w:color="auto"/>
              <w:right w:val="single" w:sz="2" w:space="0" w:color="auto"/>
            </w:tcBorders>
            <w:vAlign w:val="center"/>
          </w:tcPr>
          <w:p w14:paraId="4E0C71C0"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2,518,392.49</w:t>
            </w:r>
          </w:p>
        </w:tc>
      </w:tr>
      <w:tr w:rsidR="0083337E" w14:paraId="6113490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D27CD5C"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递延所得税负债</w:t>
            </w:r>
          </w:p>
        </w:tc>
        <w:tc>
          <w:tcPr>
            <w:tcW w:w="3213" w:type="dxa"/>
            <w:tcBorders>
              <w:top w:val="single" w:sz="2" w:space="0" w:color="auto"/>
              <w:left w:val="single" w:sz="2" w:space="0" w:color="auto"/>
              <w:bottom w:val="single" w:sz="2" w:space="0" w:color="auto"/>
              <w:right w:val="single" w:sz="2" w:space="0" w:color="auto"/>
            </w:tcBorders>
            <w:vAlign w:val="center"/>
          </w:tcPr>
          <w:p w14:paraId="2AFE4373"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128,773,810.26</w:t>
            </w:r>
          </w:p>
        </w:tc>
        <w:tc>
          <w:tcPr>
            <w:tcW w:w="3213" w:type="dxa"/>
            <w:tcBorders>
              <w:top w:val="single" w:sz="2" w:space="0" w:color="auto"/>
              <w:left w:val="single" w:sz="2" w:space="0" w:color="auto"/>
              <w:bottom w:val="single" w:sz="2" w:space="0" w:color="auto"/>
              <w:right w:val="single" w:sz="2" w:space="0" w:color="auto"/>
            </w:tcBorders>
            <w:vAlign w:val="center"/>
          </w:tcPr>
          <w:p w14:paraId="776E6485"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124,722,086.70</w:t>
            </w:r>
          </w:p>
        </w:tc>
      </w:tr>
      <w:tr w:rsidR="0083337E" w14:paraId="7332F1D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BE5CEE3"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其他非流动负债</w:t>
            </w:r>
          </w:p>
        </w:tc>
        <w:tc>
          <w:tcPr>
            <w:tcW w:w="3213" w:type="dxa"/>
            <w:tcBorders>
              <w:top w:val="single" w:sz="2" w:space="0" w:color="auto"/>
              <w:left w:val="single" w:sz="2" w:space="0" w:color="auto"/>
              <w:bottom w:val="single" w:sz="2" w:space="0" w:color="auto"/>
              <w:right w:val="single" w:sz="2" w:space="0" w:color="auto"/>
            </w:tcBorders>
            <w:vAlign w:val="center"/>
          </w:tcPr>
          <w:p w14:paraId="7A3EB487"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52A0859E"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83337E" w14:paraId="5AD71BB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475819B"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t>非流动负债合计</w:t>
            </w:r>
          </w:p>
        </w:tc>
        <w:tc>
          <w:tcPr>
            <w:tcW w:w="3213" w:type="dxa"/>
            <w:tcBorders>
              <w:top w:val="single" w:sz="2" w:space="0" w:color="auto"/>
              <w:left w:val="single" w:sz="2" w:space="0" w:color="auto"/>
              <w:bottom w:val="single" w:sz="2" w:space="0" w:color="auto"/>
              <w:right w:val="single" w:sz="2" w:space="0" w:color="auto"/>
            </w:tcBorders>
            <w:vAlign w:val="center"/>
          </w:tcPr>
          <w:p w14:paraId="2AF9D460"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433,737,027.84</w:t>
            </w:r>
          </w:p>
        </w:tc>
        <w:tc>
          <w:tcPr>
            <w:tcW w:w="3213" w:type="dxa"/>
            <w:tcBorders>
              <w:top w:val="single" w:sz="2" w:space="0" w:color="auto"/>
              <w:left w:val="single" w:sz="2" w:space="0" w:color="auto"/>
              <w:bottom w:val="single" w:sz="2" w:space="0" w:color="auto"/>
              <w:right w:val="single" w:sz="2" w:space="0" w:color="auto"/>
            </w:tcBorders>
            <w:vAlign w:val="center"/>
          </w:tcPr>
          <w:p w14:paraId="4D554223"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438,550,193.73</w:t>
            </w:r>
          </w:p>
        </w:tc>
      </w:tr>
      <w:tr w:rsidR="0083337E" w14:paraId="63C839A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94E537C"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t>负债合计</w:t>
            </w:r>
          </w:p>
        </w:tc>
        <w:tc>
          <w:tcPr>
            <w:tcW w:w="3213" w:type="dxa"/>
            <w:tcBorders>
              <w:top w:val="single" w:sz="2" w:space="0" w:color="auto"/>
              <w:left w:val="single" w:sz="2" w:space="0" w:color="auto"/>
              <w:bottom w:val="single" w:sz="2" w:space="0" w:color="auto"/>
              <w:right w:val="single" w:sz="2" w:space="0" w:color="auto"/>
            </w:tcBorders>
            <w:vAlign w:val="center"/>
          </w:tcPr>
          <w:p w14:paraId="1CE56B08"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5,368,903,056.92</w:t>
            </w:r>
          </w:p>
        </w:tc>
        <w:tc>
          <w:tcPr>
            <w:tcW w:w="3213" w:type="dxa"/>
            <w:tcBorders>
              <w:top w:val="single" w:sz="2" w:space="0" w:color="auto"/>
              <w:left w:val="single" w:sz="2" w:space="0" w:color="auto"/>
              <w:bottom w:val="single" w:sz="2" w:space="0" w:color="auto"/>
              <w:right w:val="single" w:sz="2" w:space="0" w:color="auto"/>
            </w:tcBorders>
            <w:vAlign w:val="center"/>
          </w:tcPr>
          <w:p w14:paraId="2847C11D"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4,671,225,774.95</w:t>
            </w:r>
          </w:p>
        </w:tc>
      </w:tr>
      <w:tr w:rsidR="0083337E" w14:paraId="4898C31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3584D0E"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t>所有者权益：</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D90CAF5" w14:textId="77777777" w:rsidR="0083337E" w:rsidRDefault="0083337E"/>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6C6EDAB" w14:textId="77777777" w:rsidR="0083337E" w:rsidRDefault="0083337E"/>
        </w:tc>
      </w:tr>
      <w:tr w:rsidR="0083337E" w14:paraId="546DAEB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7802617"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股本</w:t>
            </w:r>
          </w:p>
        </w:tc>
        <w:tc>
          <w:tcPr>
            <w:tcW w:w="3213" w:type="dxa"/>
            <w:tcBorders>
              <w:top w:val="single" w:sz="2" w:space="0" w:color="auto"/>
              <w:left w:val="single" w:sz="2" w:space="0" w:color="auto"/>
              <w:bottom w:val="single" w:sz="2" w:space="0" w:color="auto"/>
              <w:right w:val="single" w:sz="2" w:space="0" w:color="auto"/>
            </w:tcBorders>
            <w:vAlign w:val="center"/>
          </w:tcPr>
          <w:p w14:paraId="7A41FBB2"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1,202,501,992.00</w:t>
            </w:r>
          </w:p>
        </w:tc>
        <w:tc>
          <w:tcPr>
            <w:tcW w:w="3213" w:type="dxa"/>
            <w:tcBorders>
              <w:top w:val="single" w:sz="2" w:space="0" w:color="auto"/>
              <w:left w:val="single" w:sz="2" w:space="0" w:color="auto"/>
              <w:bottom w:val="single" w:sz="2" w:space="0" w:color="auto"/>
              <w:right w:val="single" w:sz="2" w:space="0" w:color="auto"/>
            </w:tcBorders>
            <w:vAlign w:val="center"/>
          </w:tcPr>
          <w:p w14:paraId="5061D679"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1,202,501,992.00</w:t>
            </w:r>
          </w:p>
        </w:tc>
      </w:tr>
      <w:tr w:rsidR="0083337E" w14:paraId="1E2D8FA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ED42BED"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其他权益工具</w:t>
            </w:r>
          </w:p>
        </w:tc>
        <w:tc>
          <w:tcPr>
            <w:tcW w:w="3213" w:type="dxa"/>
            <w:tcBorders>
              <w:top w:val="single" w:sz="2" w:space="0" w:color="auto"/>
              <w:left w:val="single" w:sz="2" w:space="0" w:color="auto"/>
              <w:bottom w:val="single" w:sz="2" w:space="0" w:color="auto"/>
              <w:right w:val="single" w:sz="2" w:space="0" w:color="auto"/>
            </w:tcBorders>
            <w:vAlign w:val="center"/>
          </w:tcPr>
          <w:p w14:paraId="7CA5D239"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007EDE94"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83337E" w14:paraId="7141D1C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4EC18B6" w14:textId="77777777" w:rsidR="0083337E" w:rsidRDefault="00000000">
            <w:pPr>
              <w:spacing w:line="240" w:lineRule="exact"/>
              <w:ind w:firstLineChars="200" w:firstLine="360"/>
              <w:rPr>
                <w:rFonts w:ascii="宋体" w:eastAsia="宋体" w:hAnsi="宋体" w:cs="宋体"/>
                <w:sz w:val="18"/>
                <w:szCs w:val="18"/>
              </w:rPr>
            </w:pPr>
            <w:r>
              <w:rPr>
                <w:rFonts w:ascii="宋体" w:eastAsia="宋体" w:hAnsi="宋体" w:cs="宋体"/>
                <w:sz w:val="18"/>
                <w:szCs w:val="18"/>
              </w:rPr>
              <w:t>其中：优先股</w:t>
            </w:r>
          </w:p>
        </w:tc>
        <w:tc>
          <w:tcPr>
            <w:tcW w:w="3213" w:type="dxa"/>
            <w:tcBorders>
              <w:top w:val="single" w:sz="2" w:space="0" w:color="auto"/>
              <w:left w:val="single" w:sz="2" w:space="0" w:color="auto"/>
              <w:bottom w:val="single" w:sz="2" w:space="0" w:color="auto"/>
              <w:right w:val="single" w:sz="2" w:space="0" w:color="auto"/>
            </w:tcBorders>
            <w:vAlign w:val="center"/>
          </w:tcPr>
          <w:p w14:paraId="007CE1D0"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51EFA2B5"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83337E" w14:paraId="5A025DD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51A4E76" w14:textId="77777777" w:rsidR="0083337E" w:rsidRDefault="00000000">
            <w:pPr>
              <w:spacing w:line="240" w:lineRule="exact"/>
              <w:ind w:firstLineChars="500" w:firstLine="900"/>
              <w:rPr>
                <w:rFonts w:ascii="宋体" w:eastAsia="宋体" w:hAnsi="宋体" w:cs="宋体"/>
                <w:sz w:val="18"/>
                <w:szCs w:val="18"/>
              </w:rPr>
            </w:pPr>
            <w:r>
              <w:rPr>
                <w:rFonts w:ascii="宋体" w:eastAsia="宋体" w:hAnsi="宋体" w:cs="宋体"/>
                <w:sz w:val="18"/>
                <w:szCs w:val="18"/>
              </w:rPr>
              <w:t>永续债</w:t>
            </w:r>
          </w:p>
        </w:tc>
        <w:tc>
          <w:tcPr>
            <w:tcW w:w="3213" w:type="dxa"/>
            <w:tcBorders>
              <w:top w:val="single" w:sz="2" w:space="0" w:color="auto"/>
              <w:left w:val="single" w:sz="2" w:space="0" w:color="auto"/>
              <w:bottom w:val="single" w:sz="2" w:space="0" w:color="auto"/>
              <w:right w:val="single" w:sz="2" w:space="0" w:color="auto"/>
            </w:tcBorders>
            <w:vAlign w:val="center"/>
          </w:tcPr>
          <w:p w14:paraId="5D40C621"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18FDC1D9"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83337E" w14:paraId="398EA54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7D73AA1"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资本公积</w:t>
            </w:r>
          </w:p>
        </w:tc>
        <w:tc>
          <w:tcPr>
            <w:tcW w:w="3213" w:type="dxa"/>
            <w:tcBorders>
              <w:top w:val="single" w:sz="2" w:space="0" w:color="auto"/>
              <w:left w:val="single" w:sz="2" w:space="0" w:color="auto"/>
              <w:bottom w:val="single" w:sz="2" w:space="0" w:color="auto"/>
              <w:right w:val="single" w:sz="2" w:space="0" w:color="auto"/>
            </w:tcBorders>
            <w:vAlign w:val="center"/>
          </w:tcPr>
          <w:p w14:paraId="06F10271"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3,999,886,029.16</w:t>
            </w:r>
          </w:p>
        </w:tc>
        <w:tc>
          <w:tcPr>
            <w:tcW w:w="3213" w:type="dxa"/>
            <w:tcBorders>
              <w:top w:val="single" w:sz="2" w:space="0" w:color="auto"/>
              <w:left w:val="single" w:sz="2" w:space="0" w:color="auto"/>
              <w:bottom w:val="single" w:sz="2" w:space="0" w:color="auto"/>
              <w:right w:val="single" w:sz="2" w:space="0" w:color="auto"/>
            </w:tcBorders>
            <w:vAlign w:val="center"/>
          </w:tcPr>
          <w:p w14:paraId="66F75542"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3,999,886,029.16</w:t>
            </w:r>
          </w:p>
        </w:tc>
      </w:tr>
      <w:tr w:rsidR="0083337E" w14:paraId="1452683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066BE7A"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减：库存股</w:t>
            </w:r>
          </w:p>
        </w:tc>
        <w:tc>
          <w:tcPr>
            <w:tcW w:w="3213" w:type="dxa"/>
            <w:tcBorders>
              <w:top w:val="single" w:sz="2" w:space="0" w:color="auto"/>
              <w:left w:val="single" w:sz="2" w:space="0" w:color="auto"/>
              <w:bottom w:val="single" w:sz="2" w:space="0" w:color="auto"/>
              <w:right w:val="single" w:sz="2" w:space="0" w:color="auto"/>
            </w:tcBorders>
            <w:vAlign w:val="center"/>
          </w:tcPr>
          <w:p w14:paraId="70A61E91"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236,625,962.00</w:t>
            </w:r>
          </w:p>
        </w:tc>
        <w:tc>
          <w:tcPr>
            <w:tcW w:w="3213" w:type="dxa"/>
            <w:tcBorders>
              <w:top w:val="single" w:sz="2" w:space="0" w:color="auto"/>
              <w:left w:val="single" w:sz="2" w:space="0" w:color="auto"/>
              <w:bottom w:val="single" w:sz="2" w:space="0" w:color="auto"/>
              <w:right w:val="single" w:sz="2" w:space="0" w:color="auto"/>
            </w:tcBorders>
            <w:vAlign w:val="center"/>
          </w:tcPr>
          <w:p w14:paraId="2FEF8F1F"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236,625,962.00</w:t>
            </w:r>
          </w:p>
        </w:tc>
      </w:tr>
      <w:tr w:rsidR="0083337E" w14:paraId="38DCDF3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874B230"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其他综合收益</w:t>
            </w:r>
          </w:p>
        </w:tc>
        <w:tc>
          <w:tcPr>
            <w:tcW w:w="3213" w:type="dxa"/>
            <w:tcBorders>
              <w:top w:val="single" w:sz="2" w:space="0" w:color="auto"/>
              <w:left w:val="single" w:sz="2" w:space="0" w:color="auto"/>
              <w:bottom w:val="single" w:sz="2" w:space="0" w:color="auto"/>
              <w:right w:val="single" w:sz="2" w:space="0" w:color="auto"/>
            </w:tcBorders>
            <w:vAlign w:val="center"/>
          </w:tcPr>
          <w:p w14:paraId="6FE4BBB8"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231,637,857.51</w:t>
            </w:r>
          </w:p>
        </w:tc>
        <w:tc>
          <w:tcPr>
            <w:tcW w:w="3213" w:type="dxa"/>
            <w:tcBorders>
              <w:top w:val="single" w:sz="2" w:space="0" w:color="auto"/>
              <w:left w:val="single" w:sz="2" w:space="0" w:color="auto"/>
              <w:bottom w:val="single" w:sz="2" w:space="0" w:color="auto"/>
              <w:right w:val="single" w:sz="2" w:space="0" w:color="auto"/>
            </w:tcBorders>
            <w:vAlign w:val="center"/>
          </w:tcPr>
          <w:p w14:paraId="35026B58"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231,453,437.99</w:t>
            </w:r>
          </w:p>
        </w:tc>
      </w:tr>
      <w:tr w:rsidR="0083337E" w14:paraId="074DF97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C6C2F6E"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专项储备</w:t>
            </w:r>
          </w:p>
        </w:tc>
        <w:tc>
          <w:tcPr>
            <w:tcW w:w="3213" w:type="dxa"/>
            <w:tcBorders>
              <w:top w:val="single" w:sz="2" w:space="0" w:color="auto"/>
              <w:left w:val="single" w:sz="2" w:space="0" w:color="auto"/>
              <w:bottom w:val="single" w:sz="2" w:space="0" w:color="auto"/>
              <w:right w:val="single" w:sz="2" w:space="0" w:color="auto"/>
            </w:tcBorders>
            <w:vAlign w:val="center"/>
          </w:tcPr>
          <w:p w14:paraId="2D643866"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78D465B0"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83337E" w14:paraId="6B3840B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5680CB1"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盈余公积</w:t>
            </w:r>
          </w:p>
        </w:tc>
        <w:tc>
          <w:tcPr>
            <w:tcW w:w="3213" w:type="dxa"/>
            <w:tcBorders>
              <w:top w:val="single" w:sz="2" w:space="0" w:color="auto"/>
              <w:left w:val="single" w:sz="2" w:space="0" w:color="auto"/>
              <w:bottom w:val="single" w:sz="2" w:space="0" w:color="auto"/>
              <w:right w:val="single" w:sz="2" w:space="0" w:color="auto"/>
            </w:tcBorders>
            <w:vAlign w:val="center"/>
          </w:tcPr>
          <w:p w14:paraId="13BBC090"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788,960,468.06</w:t>
            </w:r>
          </w:p>
        </w:tc>
        <w:tc>
          <w:tcPr>
            <w:tcW w:w="3213" w:type="dxa"/>
            <w:tcBorders>
              <w:top w:val="single" w:sz="2" w:space="0" w:color="auto"/>
              <w:left w:val="single" w:sz="2" w:space="0" w:color="auto"/>
              <w:bottom w:val="single" w:sz="2" w:space="0" w:color="auto"/>
              <w:right w:val="single" w:sz="2" w:space="0" w:color="auto"/>
            </w:tcBorders>
            <w:vAlign w:val="center"/>
          </w:tcPr>
          <w:p w14:paraId="24D71B1F"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788,960,468.06</w:t>
            </w:r>
          </w:p>
        </w:tc>
      </w:tr>
      <w:tr w:rsidR="0083337E" w14:paraId="5CC85AC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8168444"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一般风险准备</w:t>
            </w:r>
          </w:p>
        </w:tc>
        <w:tc>
          <w:tcPr>
            <w:tcW w:w="3213" w:type="dxa"/>
            <w:tcBorders>
              <w:top w:val="single" w:sz="2" w:space="0" w:color="auto"/>
              <w:left w:val="single" w:sz="2" w:space="0" w:color="auto"/>
              <w:bottom w:val="single" w:sz="2" w:space="0" w:color="auto"/>
              <w:right w:val="single" w:sz="2" w:space="0" w:color="auto"/>
            </w:tcBorders>
            <w:vAlign w:val="center"/>
          </w:tcPr>
          <w:p w14:paraId="42DD06EF"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345FDDAF"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83337E" w14:paraId="1D83E51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D4EE307"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未分配利润</w:t>
            </w:r>
          </w:p>
        </w:tc>
        <w:tc>
          <w:tcPr>
            <w:tcW w:w="3213" w:type="dxa"/>
            <w:tcBorders>
              <w:top w:val="single" w:sz="2" w:space="0" w:color="auto"/>
              <w:left w:val="single" w:sz="2" w:space="0" w:color="auto"/>
              <w:bottom w:val="single" w:sz="2" w:space="0" w:color="auto"/>
              <w:right w:val="single" w:sz="2" w:space="0" w:color="auto"/>
            </w:tcBorders>
            <w:vAlign w:val="center"/>
          </w:tcPr>
          <w:p w14:paraId="26684482"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9,275,049,925.26</w:t>
            </w:r>
          </w:p>
        </w:tc>
        <w:tc>
          <w:tcPr>
            <w:tcW w:w="3213" w:type="dxa"/>
            <w:tcBorders>
              <w:top w:val="single" w:sz="2" w:space="0" w:color="auto"/>
              <w:left w:val="single" w:sz="2" w:space="0" w:color="auto"/>
              <w:bottom w:val="single" w:sz="2" w:space="0" w:color="auto"/>
              <w:right w:val="single" w:sz="2" w:space="0" w:color="auto"/>
            </w:tcBorders>
            <w:vAlign w:val="center"/>
          </w:tcPr>
          <w:p w14:paraId="0918F537"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8,861,804,110.41</w:t>
            </w:r>
          </w:p>
        </w:tc>
      </w:tr>
      <w:tr w:rsidR="0083337E" w14:paraId="34E493B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7F99B32"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lastRenderedPageBreak/>
              <w:t>归属于母公司所有者权益合计</w:t>
            </w:r>
          </w:p>
        </w:tc>
        <w:tc>
          <w:tcPr>
            <w:tcW w:w="3213" w:type="dxa"/>
            <w:tcBorders>
              <w:top w:val="single" w:sz="2" w:space="0" w:color="auto"/>
              <w:left w:val="single" w:sz="2" w:space="0" w:color="auto"/>
              <w:bottom w:val="single" w:sz="2" w:space="0" w:color="auto"/>
              <w:right w:val="single" w:sz="2" w:space="0" w:color="auto"/>
            </w:tcBorders>
            <w:vAlign w:val="center"/>
          </w:tcPr>
          <w:p w14:paraId="6DC3AB32"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15,261,410,309.99</w:t>
            </w:r>
          </w:p>
        </w:tc>
        <w:tc>
          <w:tcPr>
            <w:tcW w:w="3213" w:type="dxa"/>
            <w:tcBorders>
              <w:top w:val="single" w:sz="2" w:space="0" w:color="auto"/>
              <w:left w:val="single" w:sz="2" w:space="0" w:color="auto"/>
              <w:bottom w:val="single" w:sz="2" w:space="0" w:color="auto"/>
              <w:right w:val="single" w:sz="2" w:space="0" w:color="auto"/>
            </w:tcBorders>
            <w:vAlign w:val="center"/>
          </w:tcPr>
          <w:p w14:paraId="068B9BCC"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14,847,980,075.62</w:t>
            </w:r>
          </w:p>
        </w:tc>
      </w:tr>
      <w:tr w:rsidR="0083337E" w14:paraId="64EFDEB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00291B7"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少数股东权益</w:t>
            </w:r>
          </w:p>
        </w:tc>
        <w:tc>
          <w:tcPr>
            <w:tcW w:w="3213" w:type="dxa"/>
            <w:tcBorders>
              <w:top w:val="single" w:sz="2" w:space="0" w:color="auto"/>
              <w:left w:val="single" w:sz="2" w:space="0" w:color="auto"/>
              <w:bottom w:val="single" w:sz="2" w:space="0" w:color="auto"/>
              <w:right w:val="single" w:sz="2" w:space="0" w:color="auto"/>
            </w:tcBorders>
            <w:vAlign w:val="center"/>
          </w:tcPr>
          <w:p w14:paraId="3D9CFDF6"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178,436,232.41</w:t>
            </w:r>
          </w:p>
        </w:tc>
        <w:tc>
          <w:tcPr>
            <w:tcW w:w="3213" w:type="dxa"/>
            <w:tcBorders>
              <w:top w:val="single" w:sz="2" w:space="0" w:color="auto"/>
              <w:left w:val="single" w:sz="2" w:space="0" w:color="auto"/>
              <w:bottom w:val="single" w:sz="2" w:space="0" w:color="auto"/>
              <w:right w:val="single" w:sz="2" w:space="0" w:color="auto"/>
            </w:tcBorders>
            <w:vAlign w:val="center"/>
          </w:tcPr>
          <w:p w14:paraId="4AC79019"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164,591,420.60</w:t>
            </w:r>
          </w:p>
        </w:tc>
      </w:tr>
      <w:tr w:rsidR="0083337E" w14:paraId="3CF6013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14088FE"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t>所有者权益合计</w:t>
            </w:r>
          </w:p>
        </w:tc>
        <w:tc>
          <w:tcPr>
            <w:tcW w:w="3213" w:type="dxa"/>
            <w:tcBorders>
              <w:top w:val="single" w:sz="2" w:space="0" w:color="auto"/>
              <w:left w:val="single" w:sz="2" w:space="0" w:color="auto"/>
              <w:bottom w:val="single" w:sz="2" w:space="0" w:color="auto"/>
              <w:right w:val="single" w:sz="2" w:space="0" w:color="auto"/>
            </w:tcBorders>
            <w:vAlign w:val="center"/>
          </w:tcPr>
          <w:p w14:paraId="03D4690B"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15,439,846,542.40</w:t>
            </w:r>
          </w:p>
        </w:tc>
        <w:tc>
          <w:tcPr>
            <w:tcW w:w="3213" w:type="dxa"/>
            <w:tcBorders>
              <w:top w:val="single" w:sz="2" w:space="0" w:color="auto"/>
              <w:left w:val="single" w:sz="2" w:space="0" w:color="auto"/>
              <w:bottom w:val="single" w:sz="2" w:space="0" w:color="auto"/>
              <w:right w:val="single" w:sz="2" w:space="0" w:color="auto"/>
            </w:tcBorders>
            <w:vAlign w:val="center"/>
          </w:tcPr>
          <w:p w14:paraId="06CE8CA3"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15,012,571,496.22</w:t>
            </w:r>
          </w:p>
        </w:tc>
      </w:tr>
      <w:tr w:rsidR="0083337E" w14:paraId="72254C5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4985C37"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t>负债和所有者权益总计</w:t>
            </w:r>
          </w:p>
        </w:tc>
        <w:tc>
          <w:tcPr>
            <w:tcW w:w="3213" w:type="dxa"/>
            <w:tcBorders>
              <w:top w:val="single" w:sz="2" w:space="0" w:color="auto"/>
              <w:left w:val="single" w:sz="2" w:space="0" w:color="auto"/>
              <w:bottom w:val="single" w:sz="2" w:space="0" w:color="auto"/>
              <w:right w:val="single" w:sz="2" w:space="0" w:color="auto"/>
            </w:tcBorders>
            <w:vAlign w:val="center"/>
          </w:tcPr>
          <w:p w14:paraId="2416724A"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20,808,749,599.32</w:t>
            </w:r>
          </w:p>
        </w:tc>
        <w:tc>
          <w:tcPr>
            <w:tcW w:w="3213" w:type="dxa"/>
            <w:tcBorders>
              <w:top w:val="single" w:sz="2" w:space="0" w:color="auto"/>
              <w:left w:val="single" w:sz="2" w:space="0" w:color="auto"/>
              <w:bottom w:val="single" w:sz="2" w:space="0" w:color="auto"/>
              <w:right w:val="single" w:sz="2" w:space="0" w:color="auto"/>
            </w:tcBorders>
            <w:vAlign w:val="center"/>
          </w:tcPr>
          <w:p w14:paraId="0C2B3F3A"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19,683,797,271.17</w:t>
            </w:r>
          </w:p>
        </w:tc>
      </w:tr>
    </w:tbl>
    <w:p w14:paraId="1BEE8F42"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t>法定代表人：仇建平    主管会计工作负责人：倪淑一      会计机构负责人：倪淑一</w:t>
      </w:r>
    </w:p>
    <w:p w14:paraId="29FA8EF3" w14:textId="77777777" w:rsidR="0083337E" w:rsidRDefault="00000000">
      <w:pPr>
        <w:pStyle w:val="3"/>
        <w:spacing w:line="280" w:lineRule="exact"/>
        <w:jc w:val="left"/>
        <w:rPr>
          <w:rFonts w:ascii="宋体" w:hAnsi="宋体" w:cs="宋体"/>
          <w:b/>
          <w:bCs/>
        </w:rPr>
      </w:pPr>
      <w:bookmarkStart w:id="11" w:name="_Toc988900"/>
      <w:r>
        <w:rPr>
          <w:rFonts w:ascii="宋体" w:hAnsi="宋体" w:cs="宋体"/>
          <w:b/>
          <w:bCs/>
        </w:rPr>
        <w:t>2、合并利润表</w:t>
      </w:r>
      <w:bookmarkEnd w:id="11"/>
    </w:p>
    <w:p w14:paraId="0C4ACE0E" w14:textId="77777777" w:rsidR="0083337E"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000" w:firstRow="0" w:lastRow="0" w:firstColumn="0" w:lastColumn="0" w:noHBand="0" w:noVBand="0"/>
      </w:tblPr>
      <w:tblGrid>
        <w:gridCol w:w="3213"/>
        <w:gridCol w:w="3213"/>
        <w:gridCol w:w="3213"/>
      </w:tblGrid>
      <w:tr w:rsidR="0083337E" w14:paraId="3ECB00C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CCFB765" w14:textId="77777777" w:rsidR="0083337E" w:rsidRDefault="00000000">
            <w:pPr>
              <w:spacing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7BB5C08" w14:textId="77777777" w:rsidR="0083337E" w:rsidRDefault="00000000">
            <w:pPr>
              <w:spacing w:line="240" w:lineRule="exact"/>
              <w:jc w:val="center"/>
              <w:rPr>
                <w:rFonts w:ascii="宋体" w:eastAsia="宋体" w:hAnsi="宋体" w:cs="宋体"/>
                <w:sz w:val="18"/>
                <w:szCs w:val="18"/>
              </w:rPr>
            </w:pPr>
            <w:r>
              <w:rPr>
                <w:rFonts w:ascii="宋体" w:eastAsia="宋体" w:hAnsi="宋体" w:cs="宋体"/>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9C67D8B" w14:textId="77777777" w:rsidR="0083337E" w:rsidRDefault="00000000">
            <w:pPr>
              <w:spacing w:line="240" w:lineRule="exact"/>
              <w:jc w:val="center"/>
              <w:rPr>
                <w:rFonts w:ascii="宋体" w:eastAsia="宋体" w:hAnsi="宋体" w:cs="宋体"/>
                <w:sz w:val="18"/>
                <w:szCs w:val="18"/>
              </w:rPr>
            </w:pPr>
            <w:r>
              <w:rPr>
                <w:rFonts w:ascii="宋体" w:eastAsia="宋体" w:hAnsi="宋体" w:cs="宋体"/>
                <w:sz w:val="18"/>
                <w:szCs w:val="18"/>
              </w:rPr>
              <w:t>上期发生额</w:t>
            </w:r>
          </w:p>
        </w:tc>
      </w:tr>
      <w:tr w:rsidR="0083337E" w14:paraId="7528BBD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CE9D6D8"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t>一、营业总收入</w:t>
            </w:r>
          </w:p>
        </w:tc>
        <w:tc>
          <w:tcPr>
            <w:tcW w:w="3213" w:type="dxa"/>
            <w:tcBorders>
              <w:top w:val="single" w:sz="2" w:space="0" w:color="auto"/>
              <w:left w:val="single" w:sz="2" w:space="0" w:color="auto"/>
              <w:bottom w:val="single" w:sz="2" w:space="0" w:color="auto"/>
              <w:right w:val="single" w:sz="2" w:space="0" w:color="auto"/>
            </w:tcBorders>
            <w:vAlign w:val="center"/>
          </w:tcPr>
          <w:p w14:paraId="01E3DC50"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3,306,076,731.31</w:t>
            </w:r>
          </w:p>
        </w:tc>
        <w:tc>
          <w:tcPr>
            <w:tcW w:w="3213" w:type="dxa"/>
            <w:tcBorders>
              <w:top w:val="single" w:sz="2" w:space="0" w:color="auto"/>
              <w:left w:val="single" w:sz="2" w:space="0" w:color="auto"/>
              <w:bottom w:val="single" w:sz="2" w:space="0" w:color="auto"/>
              <w:right w:val="single" w:sz="2" w:space="0" w:color="auto"/>
            </w:tcBorders>
            <w:vAlign w:val="center"/>
          </w:tcPr>
          <w:p w14:paraId="1D879340"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2,555,292,092.76</w:t>
            </w:r>
          </w:p>
        </w:tc>
      </w:tr>
      <w:tr w:rsidR="0083337E" w14:paraId="1DA4FE9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6BB23C9"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其中：营业收入</w:t>
            </w:r>
          </w:p>
        </w:tc>
        <w:tc>
          <w:tcPr>
            <w:tcW w:w="3213" w:type="dxa"/>
            <w:tcBorders>
              <w:top w:val="single" w:sz="2" w:space="0" w:color="auto"/>
              <w:left w:val="single" w:sz="2" w:space="0" w:color="auto"/>
              <w:bottom w:val="single" w:sz="2" w:space="0" w:color="auto"/>
              <w:right w:val="single" w:sz="2" w:space="0" w:color="auto"/>
            </w:tcBorders>
            <w:vAlign w:val="center"/>
          </w:tcPr>
          <w:p w14:paraId="4458B973"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3,306,076,731.31</w:t>
            </w:r>
          </w:p>
        </w:tc>
        <w:tc>
          <w:tcPr>
            <w:tcW w:w="3213" w:type="dxa"/>
            <w:tcBorders>
              <w:top w:val="single" w:sz="2" w:space="0" w:color="auto"/>
              <w:left w:val="single" w:sz="2" w:space="0" w:color="auto"/>
              <w:bottom w:val="single" w:sz="2" w:space="0" w:color="auto"/>
              <w:right w:val="single" w:sz="2" w:space="0" w:color="auto"/>
            </w:tcBorders>
            <w:vAlign w:val="center"/>
          </w:tcPr>
          <w:p w14:paraId="1ACF4C0B"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2,555,292,092.76</w:t>
            </w:r>
          </w:p>
        </w:tc>
      </w:tr>
      <w:tr w:rsidR="0083337E" w14:paraId="1F0B08A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DC8A4DA" w14:textId="77777777" w:rsidR="0083337E" w:rsidRDefault="00000000">
            <w:pPr>
              <w:spacing w:line="240" w:lineRule="exact"/>
              <w:ind w:firstLineChars="400" w:firstLine="720"/>
              <w:rPr>
                <w:rFonts w:ascii="宋体" w:eastAsia="宋体" w:hAnsi="宋体" w:cs="宋体"/>
                <w:sz w:val="18"/>
                <w:szCs w:val="18"/>
              </w:rPr>
            </w:pPr>
            <w:r>
              <w:rPr>
                <w:rFonts w:ascii="宋体" w:eastAsia="宋体" w:hAnsi="宋体" w:cs="宋体"/>
                <w:sz w:val="18"/>
                <w:szCs w:val="18"/>
              </w:rPr>
              <w:t>利息收入</w:t>
            </w:r>
          </w:p>
        </w:tc>
        <w:tc>
          <w:tcPr>
            <w:tcW w:w="3213" w:type="dxa"/>
            <w:tcBorders>
              <w:top w:val="single" w:sz="2" w:space="0" w:color="auto"/>
              <w:left w:val="single" w:sz="2" w:space="0" w:color="auto"/>
              <w:bottom w:val="single" w:sz="2" w:space="0" w:color="auto"/>
              <w:right w:val="single" w:sz="2" w:space="0" w:color="auto"/>
            </w:tcBorders>
            <w:vAlign w:val="center"/>
          </w:tcPr>
          <w:p w14:paraId="75691489"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5B45C7B3"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83337E" w14:paraId="697F6F9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557B45B" w14:textId="77777777" w:rsidR="0083337E" w:rsidRDefault="00000000">
            <w:pPr>
              <w:spacing w:line="240" w:lineRule="exact"/>
              <w:ind w:firstLineChars="400" w:firstLine="720"/>
              <w:rPr>
                <w:rFonts w:ascii="宋体" w:eastAsia="宋体" w:hAnsi="宋体" w:cs="宋体"/>
                <w:sz w:val="18"/>
                <w:szCs w:val="18"/>
              </w:rPr>
            </w:pPr>
            <w:r>
              <w:rPr>
                <w:rFonts w:ascii="宋体" w:eastAsia="宋体" w:hAnsi="宋体" w:cs="宋体"/>
                <w:sz w:val="18"/>
                <w:szCs w:val="18"/>
              </w:rPr>
              <w:t>已赚保费</w:t>
            </w:r>
          </w:p>
        </w:tc>
        <w:tc>
          <w:tcPr>
            <w:tcW w:w="3213" w:type="dxa"/>
            <w:tcBorders>
              <w:top w:val="single" w:sz="2" w:space="0" w:color="auto"/>
              <w:left w:val="single" w:sz="2" w:space="0" w:color="auto"/>
              <w:bottom w:val="single" w:sz="2" w:space="0" w:color="auto"/>
              <w:right w:val="single" w:sz="2" w:space="0" w:color="auto"/>
            </w:tcBorders>
            <w:vAlign w:val="center"/>
          </w:tcPr>
          <w:p w14:paraId="10AEB7B1"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19C9B05C"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83337E" w14:paraId="148B09C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8E90092" w14:textId="77777777" w:rsidR="0083337E" w:rsidRDefault="00000000">
            <w:pPr>
              <w:spacing w:line="240" w:lineRule="exact"/>
              <w:ind w:firstLineChars="400" w:firstLine="720"/>
              <w:rPr>
                <w:rFonts w:ascii="宋体" w:eastAsia="宋体" w:hAnsi="宋体" w:cs="宋体"/>
                <w:sz w:val="18"/>
                <w:szCs w:val="18"/>
              </w:rPr>
            </w:pPr>
            <w:r>
              <w:rPr>
                <w:rFonts w:ascii="宋体" w:eastAsia="宋体" w:hAnsi="宋体" w:cs="宋体"/>
                <w:sz w:val="18"/>
                <w:szCs w:val="18"/>
              </w:rPr>
              <w:t>手续费及佣金收入</w:t>
            </w:r>
          </w:p>
        </w:tc>
        <w:tc>
          <w:tcPr>
            <w:tcW w:w="3213" w:type="dxa"/>
            <w:tcBorders>
              <w:top w:val="single" w:sz="2" w:space="0" w:color="auto"/>
              <w:left w:val="single" w:sz="2" w:space="0" w:color="auto"/>
              <w:bottom w:val="single" w:sz="2" w:space="0" w:color="auto"/>
              <w:right w:val="single" w:sz="2" w:space="0" w:color="auto"/>
            </w:tcBorders>
            <w:vAlign w:val="center"/>
          </w:tcPr>
          <w:p w14:paraId="7DC7BF85"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730B5364"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83337E" w14:paraId="7162F1F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50216A4" w14:textId="77777777" w:rsidR="0083337E" w:rsidRDefault="00000000">
            <w:pPr>
              <w:spacing w:before="40" w:after="40" w:line="240" w:lineRule="exact"/>
              <w:rPr>
                <w:rFonts w:ascii="宋体" w:eastAsia="宋体" w:hAnsi="宋体" w:cs="宋体"/>
                <w:sz w:val="18"/>
                <w:szCs w:val="18"/>
              </w:rPr>
            </w:pPr>
            <w:r>
              <w:rPr>
                <w:rFonts w:ascii="宋体" w:eastAsia="宋体" w:hAnsi="宋体" w:cs="宋体"/>
                <w:sz w:val="18"/>
                <w:szCs w:val="18"/>
              </w:rPr>
              <w:t>二、营业总成本</w:t>
            </w:r>
          </w:p>
        </w:tc>
        <w:tc>
          <w:tcPr>
            <w:tcW w:w="3213" w:type="dxa"/>
            <w:tcBorders>
              <w:top w:val="single" w:sz="2" w:space="0" w:color="auto"/>
              <w:left w:val="single" w:sz="2" w:space="0" w:color="auto"/>
              <w:bottom w:val="single" w:sz="2" w:space="0" w:color="auto"/>
              <w:right w:val="single" w:sz="2" w:space="0" w:color="auto"/>
            </w:tcBorders>
            <w:vAlign w:val="center"/>
          </w:tcPr>
          <w:p w14:paraId="2C2B7024"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2,836,655,641.04</w:t>
            </w:r>
          </w:p>
        </w:tc>
        <w:tc>
          <w:tcPr>
            <w:tcW w:w="3213" w:type="dxa"/>
            <w:tcBorders>
              <w:top w:val="single" w:sz="2" w:space="0" w:color="auto"/>
              <w:left w:val="single" w:sz="2" w:space="0" w:color="auto"/>
              <w:bottom w:val="single" w:sz="2" w:space="0" w:color="auto"/>
              <w:right w:val="single" w:sz="2" w:space="0" w:color="auto"/>
            </w:tcBorders>
            <w:vAlign w:val="center"/>
          </w:tcPr>
          <w:p w14:paraId="1979D166"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2,299,884,208.51</w:t>
            </w:r>
          </w:p>
        </w:tc>
      </w:tr>
      <w:tr w:rsidR="0083337E" w14:paraId="0E53094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BEAA976" w14:textId="77777777" w:rsidR="0083337E"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其中：营业成本</w:t>
            </w:r>
          </w:p>
        </w:tc>
        <w:tc>
          <w:tcPr>
            <w:tcW w:w="3213" w:type="dxa"/>
            <w:tcBorders>
              <w:top w:val="single" w:sz="2" w:space="0" w:color="auto"/>
              <w:left w:val="single" w:sz="2" w:space="0" w:color="auto"/>
              <w:bottom w:val="single" w:sz="2" w:space="0" w:color="auto"/>
              <w:right w:val="single" w:sz="2" w:space="0" w:color="auto"/>
            </w:tcBorders>
            <w:vAlign w:val="center"/>
          </w:tcPr>
          <w:p w14:paraId="74740E5F"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2,268,565,700.02</w:t>
            </w:r>
          </w:p>
        </w:tc>
        <w:tc>
          <w:tcPr>
            <w:tcW w:w="3213" w:type="dxa"/>
            <w:tcBorders>
              <w:top w:val="single" w:sz="2" w:space="0" w:color="auto"/>
              <w:left w:val="single" w:sz="2" w:space="0" w:color="auto"/>
              <w:bottom w:val="single" w:sz="2" w:space="0" w:color="auto"/>
              <w:right w:val="single" w:sz="2" w:space="0" w:color="auto"/>
            </w:tcBorders>
            <w:vAlign w:val="center"/>
          </w:tcPr>
          <w:p w14:paraId="2358521E"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1,807,886,651.52</w:t>
            </w:r>
          </w:p>
        </w:tc>
      </w:tr>
      <w:tr w:rsidR="0083337E" w14:paraId="65AFAC8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2972A4E" w14:textId="77777777" w:rsidR="0083337E"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利息支出</w:t>
            </w:r>
          </w:p>
        </w:tc>
        <w:tc>
          <w:tcPr>
            <w:tcW w:w="3213" w:type="dxa"/>
            <w:tcBorders>
              <w:top w:val="single" w:sz="2" w:space="0" w:color="auto"/>
              <w:left w:val="single" w:sz="2" w:space="0" w:color="auto"/>
              <w:bottom w:val="single" w:sz="2" w:space="0" w:color="auto"/>
              <w:right w:val="single" w:sz="2" w:space="0" w:color="auto"/>
            </w:tcBorders>
            <w:vAlign w:val="center"/>
          </w:tcPr>
          <w:p w14:paraId="1C3EB972"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2D5D0C5A"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83337E" w14:paraId="30F6E20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F7B0DCA" w14:textId="77777777" w:rsidR="0083337E"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手续费及佣金支出</w:t>
            </w:r>
          </w:p>
        </w:tc>
        <w:tc>
          <w:tcPr>
            <w:tcW w:w="3213" w:type="dxa"/>
            <w:tcBorders>
              <w:top w:val="single" w:sz="2" w:space="0" w:color="auto"/>
              <w:left w:val="single" w:sz="2" w:space="0" w:color="auto"/>
              <w:bottom w:val="single" w:sz="2" w:space="0" w:color="auto"/>
              <w:right w:val="single" w:sz="2" w:space="0" w:color="auto"/>
            </w:tcBorders>
            <w:vAlign w:val="center"/>
          </w:tcPr>
          <w:p w14:paraId="4ECCC830"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2128B00F"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83337E" w14:paraId="2BC6D4C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A49F153" w14:textId="77777777" w:rsidR="0083337E"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退保金</w:t>
            </w:r>
          </w:p>
        </w:tc>
        <w:tc>
          <w:tcPr>
            <w:tcW w:w="3213" w:type="dxa"/>
            <w:tcBorders>
              <w:top w:val="single" w:sz="2" w:space="0" w:color="auto"/>
              <w:left w:val="single" w:sz="2" w:space="0" w:color="auto"/>
              <w:bottom w:val="single" w:sz="2" w:space="0" w:color="auto"/>
              <w:right w:val="single" w:sz="2" w:space="0" w:color="auto"/>
            </w:tcBorders>
            <w:vAlign w:val="center"/>
          </w:tcPr>
          <w:p w14:paraId="51BBBB44"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2A0C0FCC"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83337E" w14:paraId="7BD1ADE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5DCF38B" w14:textId="77777777" w:rsidR="0083337E"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赔付支出净额</w:t>
            </w:r>
          </w:p>
        </w:tc>
        <w:tc>
          <w:tcPr>
            <w:tcW w:w="3213" w:type="dxa"/>
            <w:tcBorders>
              <w:top w:val="single" w:sz="2" w:space="0" w:color="auto"/>
              <w:left w:val="single" w:sz="2" w:space="0" w:color="auto"/>
              <w:bottom w:val="single" w:sz="2" w:space="0" w:color="auto"/>
              <w:right w:val="single" w:sz="2" w:space="0" w:color="auto"/>
            </w:tcBorders>
            <w:vAlign w:val="center"/>
          </w:tcPr>
          <w:p w14:paraId="0877BF8A"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74FBD2C4"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83337E" w14:paraId="31EDA8D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60944C5" w14:textId="77777777" w:rsidR="0083337E"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提取保险责任准备金净额</w:t>
            </w:r>
          </w:p>
        </w:tc>
        <w:tc>
          <w:tcPr>
            <w:tcW w:w="3213" w:type="dxa"/>
            <w:tcBorders>
              <w:top w:val="single" w:sz="2" w:space="0" w:color="auto"/>
              <w:left w:val="single" w:sz="2" w:space="0" w:color="auto"/>
              <w:bottom w:val="single" w:sz="2" w:space="0" w:color="auto"/>
              <w:right w:val="single" w:sz="2" w:space="0" w:color="auto"/>
            </w:tcBorders>
            <w:vAlign w:val="center"/>
          </w:tcPr>
          <w:p w14:paraId="1CA008EB"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4282E08F"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83337E" w14:paraId="2CE857C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573003F" w14:textId="77777777" w:rsidR="0083337E"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保单红利支出</w:t>
            </w:r>
          </w:p>
        </w:tc>
        <w:tc>
          <w:tcPr>
            <w:tcW w:w="3213" w:type="dxa"/>
            <w:tcBorders>
              <w:top w:val="single" w:sz="2" w:space="0" w:color="auto"/>
              <w:left w:val="single" w:sz="2" w:space="0" w:color="auto"/>
              <w:bottom w:val="single" w:sz="2" w:space="0" w:color="auto"/>
              <w:right w:val="single" w:sz="2" w:space="0" w:color="auto"/>
            </w:tcBorders>
            <w:vAlign w:val="center"/>
          </w:tcPr>
          <w:p w14:paraId="27DD36F2"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6C91B562"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83337E" w14:paraId="7DAE9BD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87C4BC7" w14:textId="77777777" w:rsidR="0083337E"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分保费用</w:t>
            </w:r>
          </w:p>
        </w:tc>
        <w:tc>
          <w:tcPr>
            <w:tcW w:w="3213" w:type="dxa"/>
            <w:tcBorders>
              <w:top w:val="single" w:sz="2" w:space="0" w:color="auto"/>
              <w:left w:val="single" w:sz="2" w:space="0" w:color="auto"/>
              <w:bottom w:val="single" w:sz="2" w:space="0" w:color="auto"/>
              <w:right w:val="single" w:sz="2" w:space="0" w:color="auto"/>
            </w:tcBorders>
            <w:vAlign w:val="center"/>
          </w:tcPr>
          <w:p w14:paraId="0373ED02"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115825CB"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83337E" w14:paraId="6527CC5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E9D3856" w14:textId="77777777" w:rsidR="0083337E" w:rsidRDefault="00000000">
            <w:pPr>
              <w:spacing w:line="240" w:lineRule="exact"/>
              <w:ind w:firstLineChars="400" w:firstLine="720"/>
              <w:rPr>
                <w:rFonts w:ascii="宋体" w:eastAsia="宋体" w:hAnsi="宋体" w:cs="宋体"/>
                <w:sz w:val="18"/>
                <w:szCs w:val="18"/>
              </w:rPr>
            </w:pPr>
            <w:r>
              <w:rPr>
                <w:rFonts w:ascii="宋体" w:eastAsia="宋体" w:hAnsi="宋体" w:cs="宋体"/>
                <w:sz w:val="18"/>
                <w:szCs w:val="18"/>
              </w:rPr>
              <w:t>税金及附加</w:t>
            </w:r>
          </w:p>
        </w:tc>
        <w:tc>
          <w:tcPr>
            <w:tcW w:w="3213" w:type="dxa"/>
            <w:tcBorders>
              <w:top w:val="single" w:sz="2" w:space="0" w:color="auto"/>
              <w:left w:val="single" w:sz="2" w:space="0" w:color="auto"/>
              <w:bottom w:val="single" w:sz="2" w:space="0" w:color="auto"/>
              <w:right w:val="single" w:sz="2" w:space="0" w:color="auto"/>
            </w:tcBorders>
            <w:vAlign w:val="center"/>
          </w:tcPr>
          <w:p w14:paraId="6086FBC1"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10,608,349.17</w:t>
            </w:r>
          </w:p>
        </w:tc>
        <w:tc>
          <w:tcPr>
            <w:tcW w:w="3213" w:type="dxa"/>
            <w:tcBorders>
              <w:top w:val="single" w:sz="2" w:space="0" w:color="auto"/>
              <w:left w:val="single" w:sz="2" w:space="0" w:color="auto"/>
              <w:bottom w:val="single" w:sz="2" w:space="0" w:color="auto"/>
              <w:right w:val="single" w:sz="2" w:space="0" w:color="auto"/>
            </w:tcBorders>
            <w:vAlign w:val="center"/>
          </w:tcPr>
          <w:p w14:paraId="35750404"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9,768,939.09</w:t>
            </w:r>
          </w:p>
        </w:tc>
      </w:tr>
      <w:tr w:rsidR="0083337E" w14:paraId="08A8731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2D6287A" w14:textId="77777777" w:rsidR="0083337E"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销售费用</w:t>
            </w:r>
          </w:p>
        </w:tc>
        <w:tc>
          <w:tcPr>
            <w:tcW w:w="3213" w:type="dxa"/>
            <w:tcBorders>
              <w:top w:val="single" w:sz="2" w:space="0" w:color="auto"/>
              <w:left w:val="single" w:sz="2" w:space="0" w:color="auto"/>
              <w:bottom w:val="single" w:sz="2" w:space="0" w:color="auto"/>
              <w:right w:val="single" w:sz="2" w:space="0" w:color="auto"/>
            </w:tcBorders>
            <w:vAlign w:val="center"/>
          </w:tcPr>
          <w:p w14:paraId="2CDB9D20"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224,430,253.94</w:t>
            </w:r>
          </w:p>
        </w:tc>
        <w:tc>
          <w:tcPr>
            <w:tcW w:w="3213" w:type="dxa"/>
            <w:tcBorders>
              <w:top w:val="single" w:sz="2" w:space="0" w:color="auto"/>
              <w:left w:val="single" w:sz="2" w:space="0" w:color="auto"/>
              <w:bottom w:val="single" w:sz="2" w:space="0" w:color="auto"/>
              <w:right w:val="single" w:sz="2" w:space="0" w:color="auto"/>
            </w:tcBorders>
            <w:vAlign w:val="center"/>
          </w:tcPr>
          <w:p w14:paraId="00278F13"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183,537,554.86</w:t>
            </w:r>
          </w:p>
        </w:tc>
      </w:tr>
      <w:tr w:rsidR="0083337E" w14:paraId="19BFE53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154131F" w14:textId="77777777" w:rsidR="0083337E"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管理费用</w:t>
            </w:r>
          </w:p>
        </w:tc>
        <w:tc>
          <w:tcPr>
            <w:tcW w:w="3213" w:type="dxa"/>
            <w:tcBorders>
              <w:top w:val="single" w:sz="2" w:space="0" w:color="auto"/>
              <w:left w:val="single" w:sz="2" w:space="0" w:color="auto"/>
              <w:bottom w:val="single" w:sz="2" w:space="0" w:color="auto"/>
              <w:right w:val="single" w:sz="2" w:space="0" w:color="auto"/>
            </w:tcBorders>
            <w:vAlign w:val="center"/>
          </w:tcPr>
          <w:p w14:paraId="516E6557"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216,760,212.59</w:t>
            </w:r>
          </w:p>
        </w:tc>
        <w:tc>
          <w:tcPr>
            <w:tcW w:w="3213" w:type="dxa"/>
            <w:tcBorders>
              <w:top w:val="single" w:sz="2" w:space="0" w:color="auto"/>
              <w:left w:val="single" w:sz="2" w:space="0" w:color="auto"/>
              <w:bottom w:val="single" w:sz="2" w:space="0" w:color="auto"/>
              <w:right w:val="single" w:sz="2" w:space="0" w:color="auto"/>
            </w:tcBorders>
            <w:vAlign w:val="center"/>
          </w:tcPr>
          <w:p w14:paraId="1332AA67"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174,877,170.38</w:t>
            </w:r>
          </w:p>
        </w:tc>
      </w:tr>
      <w:tr w:rsidR="0083337E" w14:paraId="7CBC8E0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1C87658" w14:textId="77777777" w:rsidR="0083337E"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研发费用</w:t>
            </w:r>
          </w:p>
        </w:tc>
        <w:tc>
          <w:tcPr>
            <w:tcW w:w="3213" w:type="dxa"/>
            <w:tcBorders>
              <w:top w:val="single" w:sz="2" w:space="0" w:color="auto"/>
              <w:left w:val="single" w:sz="2" w:space="0" w:color="auto"/>
              <w:bottom w:val="single" w:sz="2" w:space="0" w:color="auto"/>
              <w:right w:val="single" w:sz="2" w:space="0" w:color="auto"/>
            </w:tcBorders>
            <w:vAlign w:val="center"/>
          </w:tcPr>
          <w:p w14:paraId="3270FD3D"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68,124,327.51</w:t>
            </w:r>
          </w:p>
        </w:tc>
        <w:tc>
          <w:tcPr>
            <w:tcW w:w="3213" w:type="dxa"/>
            <w:tcBorders>
              <w:top w:val="single" w:sz="2" w:space="0" w:color="auto"/>
              <w:left w:val="single" w:sz="2" w:space="0" w:color="auto"/>
              <w:bottom w:val="single" w:sz="2" w:space="0" w:color="auto"/>
              <w:right w:val="single" w:sz="2" w:space="0" w:color="auto"/>
            </w:tcBorders>
            <w:vAlign w:val="center"/>
          </w:tcPr>
          <w:p w14:paraId="33AFDCF6"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72,010,571.96</w:t>
            </w:r>
          </w:p>
        </w:tc>
      </w:tr>
      <w:tr w:rsidR="0083337E" w14:paraId="6F98349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8A07E86" w14:textId="77777777" w:rsidR="0083337E"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财务费用</w:t>
            </w:r>
          </w:p>
        </w:tc>
        <w:tc>
          <w:tcPr>
            <w:tcW w:w="3213" w:type="dxa"/>
            <w:tcBorders>
              <w:top w:val="single" w:sz="2" w:space="0" w:color="auto"/>
              <w:left w:val="single" w:sz="2" w:space="0" w:color="auto"/>
              <w:bottom w:val="single" w:sz="2" w:space="0" w:color="auto"/>
              <w:right w:val="single" w:sz="2" w:space="0" w:color="auto"/>
            </w:tcBorders>
            <w:vAlign w:val="center"/>
          </w:tcPr>
          <w:p w14:paraId="7022C380"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48,166,797.81</w:t>
            </w:r>
          </w:p>
        </w:tc>
        <w:tc>
          <w:tcPr>
            <w:tcW w:w="3213" w:type="dxa"/>
            <w:tcBorders>
              <w:top w:val="single" w:sz="2" w:space="0" w:color="auto"/>
              <w:left w:val="single" w:sz="2" w:space="0" w:color="auto"/>
              <w:bottom w:val="single" w:sz="2" w:space="0" w:color="auto"/>
              <w:right w:val="single" w:sz="2" w:space="0" w:color="auto"/>
            </w:tcBorders>
            <w:vAlign w:val="center"/>
          </w:tcPr>
          <w:p w14:paraId="00B30A21"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51,803,320.70</w:t>
            </w:r>
          </w:p>
        </w:tc>
      </w:tr>
      <w:tr w:rsidR="0083337E" w14:paraId="22CF3A2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D26127E" w14:textId="77777777" w:rsidR="0083337E" w:rsidRDefault="00000000">
            <w:pPr>
              <w:spacing w:before="40" w:after="40" w:line="240" w:lineRule="exact"/>
              <w:ind w:firstLineChars="500" w:firstLine="900"/>
              <w:rPr>
                <w:rFonts w:ascii="宋体" w:eastAsia="宋体" w:hAnsi="宋体" w:cs="宋体"/>
                <w:sz w:val="18"/>
                <w:szCs w:val="18"/>
              </w:rPr>
            </w:pPr>
            <w:r>
              <w:rPr>
                <w:rFonts w:ascii="宋体" w:eastAsia="宋体" w:hAnsi="宋体" w:cs="宋体"/>
                <w:sz w:val="18"/>
                <w:szCs w:val="18"/>
              </w:rPr>
              <w:t>其中：利息费用</w:t>
            </w:r>
          </w:p>
        </w:tc>
        <w:tc>
          <w:tcPr>
            <w:tcW w:w="3213" w:type="dxa"/>
            <w:tcBorders>
              <w:top w:val="single" w:sz="2" w:space="0" w:color="auto"/>
              <w:left w:val="single" w:sz="2" w:space="0" w:color="auto"/>
              <w:bottom w:val="single" w:sz="2" w:space="0" w:color="auto"/>
              <w:right w:val="single" w:sz="2" w:space="0" w:color="auto"/>
            </w:tcBorders>
            <w:vAlign w:val="center"/>
          </w:tcPr>
          <w:p w14:paraId="78A05365"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21,178,832.94</w:t>
            </w:r>
          </w:p>
        </w:tc>
        <w:tc>
          <w:tcPr>
            <w:tcW w:w="3213" w:type="dxa"/>
            <w:tcBorders>
              <w:top w:val="single" w:sz="2" w:space="0" w:color="auto"/>
              <w:left w:val="single" w:sz="2" w:space="0" w:color="auto"/>
              <w:bottom w:val="single" w:sz="2" w:space="0" w:color="auto"/>
              <w:right w:val="single" w:sz="2" w:space="0" w:color="auto"/>
            </w:tcBorders>
            <w:vAlign w:val="center"/>
          </w:tcPr>
          <w:p w14:paraId="39AC51E9"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16,119,138.96</w:t>
            </w:r>
          </w:p>
        </w:tc>
      </w:tr>
      <w:tr w:rsidR="0083337E" w14:paraId="76C646D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2F7A4B9" w14:textId="77777777" w:rsidR="0083337E" w:rsidRDefault="00000000">
            <w:pPr>
              <w:spacing w:before="40" w:after="40" w:line="240" w:lineRule="exact"/>
              <w:ind w:firstLineChars="800" w:firstLine="1440"/>
              <w:rPr>
                <w:rFonts w:ascii="宋体" w:eastAsia="宋体" w:hAnsi="宋体" w:cs="宋体"/>
                <w:sz w:val="18"/>
                <w:szCs w:val="18"/>
              </w:rPr>
            </w:pPr>
            <w:r>
              <w:rPr>
                <w:rFonts w:ascii="宋体" w:eastAsia="宋体" w:hAnsi="宋体" w:cs="宋体"/>
                <w:sz w:val="18"/>
                <w:szCs w:val="18"/>
              </w:rPr>
              <w:t>利息收入</w:t>
            </w:r>
          </w:p>
        </w:tc>
        <w:tc>
          <w:tcPr>
            <w:tcW w:w="3213" w:type="dxa"/>
            <w:tcBorders>
              <w:top w:val="single" w:sz="2" w:space="0" w:color="auto"/>
              <w:left w:val="single" w:sz="2" w:space="0" w:color="auto"/>
              <w:bottom w:val="single" w:sz="2" w:space="0" w:color="auto"/>
              <w:right w:val="single" w:sz="2" w:space="0" w:color="auto"/>
            </w:tcBorders>
            <w:vAlign w:val="center"/>
          </w:tcPr>
          <w:p w14:paraId="7176EE8C"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36,300,022.41</w:t>
            </w:r>
          </w:p>
        </w:tc>
        <w:tc>
          <w:tcPr>
            <w:tcW w:w="3213" w:type="dxa"/>
            <w:tcBorders>
              <w:top w:val="single" w:sz="2" w:space="0" w:color="auto"/>
              <w:left w:val="single" w:sz="2" w:space="0" w:color="auto"/>
              <w:bottom w:val="single" w:sz="2" w:space="0" w:color="auto"/>
              <w:right w:val="single" w:sz="2" w:space="0" w:color="auto"/>
            </w:tcBorders>
            <w:vAlign w:val="center"/>
          </w:tcPr>
          <w:p w14:paraId="7AAA6A8B"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26,346,506.81</w:t>
            </w:r>
          </w:p>
        </w:tc>
      </w:tr>
      <w:tr w:rsidR="0083337E" w14:paraId="51637BB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F977E31" w14:textId="77777777" w:rsidR="0083337E"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加：其他收益</w:t>
            </w:r>
          </w:p>
        </w:tc>
        <w:tc>
          <w:tcPr>
            <w:tcW w:w="3213" w:type="dxa"/>
            <w:tcBorders>
              <w:top w:val="single" w:sz="2" w:space="0" w:color="auto"/>
              <w:left w:val="single" w:sz="2" w:space="0" w:color="auto"/>
              <w:bottom w:val="single" w:sz="2" w:space="0" w:color="auto"/>
              <w:right w:val="single" w:sz="2" w:space="0" w:color="auto"/>
            </w:tcBorders>
            <w:vAlign w:val="center"/>
          </w:tcPr>
          <w:p w14:paraId="61D0F58A"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13,187,658.21</w:t>
            </w:r>
          </w:p>
        </w:tc>
        <w:tc>
          <w:tcPr>
            <w:tcW w:w="3213" w:type="dxa"/>
            <w:tcBorders>
              <w:top w:val="single" w:sz="2" w:space="0" w:color="auto"/>
              <w:left w:val="single" w:sz="2" w:space="0" w:color="auto"/>
              <w:bottom w:val="single" w:sz="2" w:space="0" w:color="auto"/>
              <w:right w:val="single" w:sz="2" w:space="0" w:color="auto"/>
            </w:tcBorders>
            <w:vAlign w:val="center"/>
          </w:tcPr>
          <w:p w14:paraId="2868A3DF"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12,347,540.54</w:t>
            </w:r>
          </w:p>
        </w:tc>
      </w:tr>
      <w:tr w:rsidR="0083337E" w14:paraId="646252E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08D6C20" w14:textId="77777777" w:rsidR="0083337E" w:rsidRDefault="00000000">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投资收益（损失以“－”号填列）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7C79E941"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98,979,392.50</w:t>
            </w:r>
          </w:p>
        </w:tc>
        <w:tc>
          <w:tcPr>
            <w:tcW w:w="3213" w:type="dxa"/>
            <w:tcBorders>
              <w:top w:val="single" w:sz="2" w:space="0" w:color="auto"/>
              <w:left w:val="single" w:sz="2" w:space="0" w:color="auto"/>
              <w:bottom w:val="single" w:sz="2" w:space="0" w:color="auto"/>
              <w:right w:val="single" w:sz="2" w:space="0" w:color="auto"/>
            </w:tcBorders>
            <w:vAlign w:val="center"/>
          </w:tcPr>
          <w:p w14:paraId="6BF65686"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44,620,703.70</w:t>
            </w:r>
          </w:p>
        </w:tc>
      </w:tr>
      <w:tr w:rsidR="0083337E" w14:paraId="247F377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B1279DA" w14:textId="77777777" w:rsidR="0083337E" w:rsidRDefault="00000000">
            <w:pPr>
              <w:spacing w:before="40" w:after="40" w:line="240" w:lineRule="exact"/>
              <w:ind w:firstLineChars="500" w:firstLine="900"/>
              <w:rPr>
                <w:rFonts w:ascii="宋体" w:eastAsia="宋体" w:hAnsi="宋体" w:cs="宋体"/>
                <w:sz w:val="18"/>
                <w:szCs w:val="18"/>
              </w:rPr>
            </w:pPr>
            <w:r>
              <w:rPr>
                <w:rFonts w:ascii="宋体" w:eastAsia="宋体" w:hAnsi="宋体" w:cs="宋体"/>
                <w:sz w:val="18"/>
                <w:szCs w:val="18"/>
              </w:rPr>
              <w:t>其中：对联营企业和合营企业的投资收益</w:t>
            </w:r>
          </w:p>
        </w:tc>
        <w:tc>
          <w:tcPr>
            <w:tcW w:w="3213" w:type="dxa"/>
            <w:tcBorders>
              <w:top w:val="single" w:sz="2" w:space="0" w:color="auto"/>
              <w:left w:val="single" w:sz="2" w:space="0" w:color="auto"/>
              <w:bottom w:val="single" w:sz="2" w:space="0" w:color="auto"/>
              <w:right w:val="single" w:sz="2" w:space="0" w:color="auto"/>
            </w:tcBorders>
            <w:vAlign w:val="center"/>
          </w:tcPr>
          <w:p w14:paraId="7ED95A30"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89,950,480.65</w:t>
            </w:r>
          </w:p>
        </w:tc>
        <w:tc>
          <w:tcPr>
            <w:tcW w:w="3213" w:type="dxa"/>
            <w:tcBorders>
              <w:top w:val="single" w:sz="2" w:space="0" w:color="auto"/>
              <w:left w:val="single" w:sz="2" w:space="0" w:color="auto"/>
              <w:bottom w:val="single" w:sz="2" w:space="0" w:color="auto"/>
              <w:right w:val="single" w:sz="2" w:space="0" w:color="auto"/>
            </w:tcBorders>
            <w:vAlign w:val="center"/>
          </w:tcPr>
          <w:p w14:paraId="7365D3E7"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66,966,436.73</w:t>
            </w:r>
          </w:p>
        </w:tc>
      </w:tr>
      <w:tr w:rsidR="0083337E" w14:paraId="095E690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F805F8C" w14:textId="77777777" w:rsidR="0083337E" w:rsidRDefault="00000000">
            <w:pPr>
              <w:spacing w:before="40" w:after="40" w:line="240" w:lineRule="exact"/>
              <w:ind w:firstLineChars="800" w:firstLine="1440"/>
              <w:rPr>
                <w:rFonts w:ascii="宋体" w:eastAsia="宋体" w:hAnsi="宋体" w:cs="宋体"/>
                <w:sz w:val="18"/>
                <w:szCs w:val="18"/>
              </w:rPr>
            </w:pPr>
            <w:r>
              <w:rPr>
                <w:rFonts w:ascii="宋体" w:eastAsia="宋体" w:hAnsi="宋体" w:cs="宋体"/>
                <w:sz w:val="18"/>
                <w:szCs w:val="18"/>
              </w:rPr>
              <w:t>以摊余成本计量的金融资产终止确认收益</w:t>
            </w:r>
          </w:p>
        </w:tc>
        <w:tc>
          <w:tcPr>
            <w:tcW w:w="3213" w:type="dxa"/>
            <w:tcBorders>
              <w:top w:val="single" w:sz="2" w:space="0" w:color="auto"/>
              <w:left w:val="single" w:sz="2" w:space="0" w:color="auto"/>
              <w:bottom w:val="single" w:sz="2" w:space="0" w:color="auto"/>
              <w:right w:val="single" w:sz="2" w:space="0" w:color="auto"/>
            </w:tcBorders>
            <w:vAlign w:val="center"/>
          </w:tcPr>
          <w:p w14:paraId="3ADE4CFC"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7D3C3230"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83337E" w14:paraId="0CCB530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5F0FD41" w14:textId="77777777" w:rsidR="0083337E" w:rsidRDefault="00000000">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汇兑收益（损失以“-”号填列）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09305ED0"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1FB20DE2"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83337E" w14:paraId="46D28DF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F3DB2D2" w14:textId="77777777" w:rsidR="0083337E" w:rsidRDefault="00000000">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净敞口套期收益（损失以“－”号填列）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2D021CB9"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4514B78E"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83337E" w14:paraId="2C13807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69D0C3B" w14:textId="77777777" w:rsidR="0083337E" w:rsidRDefault="00000000">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公允价值变动收益（损失以“－”号填列）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21EB028F"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-33,424,604.13</w:t>
            </w:r>
          </w:p>
        </w:tc>
        <w:tc>
          <w:tcPr>
            <w:tcW w:w="3213" w:type="dxa"/>
            <w:tcBorders>
              <w:top w:val="single" w:sz="2" w:space="0" w:color="auto"/>
              <w:left w:val="single" w:sz="2" w:space="0" w:color="auto"/>
              <w:bottom w:val="single" w:sz="2" w:space="0" w:color="auto"/>
              <w:right w:val="single" w:sz="2" w:space="0" w:color="auto"/>
            </w:tcBorders>
            <w:vAlign w:val="center"/>
          </w:tcPr>
          <w:p w14:paraId="4FCDFA98"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28,143,417.42</w:t>
            </w:r>
          </w:p>
        </w:tc>
      </w:tr>
      <w:tr w:rsidR="0083337E" w14:paraId="6356F4F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33460FA" w14:textId="77777777" w:rsidR="0083337E" w:rsidRDefault="00000000">
            <w:pPr>
              <w:spacing w:line="240" w:lineRule="exact"/>
              <w:ind w:firstLineChars="300" w:firstLine="540"/>
              <w:rPr>
                <w:rFonts w:ascii="宋体" w:eastAsia="宋体" w:hAnsi="宋体" w:cs="宋体"/>
                <w:sz w:val="18"/>
                <w:szCs w:val="18"/>
              </w:rPr>
            </w:pPr>
            <w:r>
              <w:rPr>
                <w:rFonts w:ascii="宋体" w:eastAsia="宋体" w:hAnsi="宋体" w:cs="宋体"/>
                <w:sz w:val="18"/>
                <w:szCs w:val="18"/>
              </w:rPr>
              <w:t>信用减值损失（损失以“-”号填列）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0B790115"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-38,109,788.06</w:t>
            </w:r>
          </w:p>
        </w:tc>
        <w:tc>
          <w:tcPr>
            <w:tcW w:w="3213" w:type="dxa"/>
            <w:tcBorders>
              <w:top w:val="single" w:sz="2" w:space="0" w:color="auto"/>
              <w:left w:val="single" w:sz="2" w:space="0" w:color="auto"/>
              <w:bottom w:val="single" w:sz="2" w:space="0" w:color="auto"/>
              <w:right w:val="single" w:sz="2" w:space="0" w:color="auto"/>
            </w:tcBorders>
            <w:vAlign w:val="center"/>
          </w:tcPr>
          <w:p w14:paraId="3C2B4731"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7,422,910.08</w:t>
            </w:r>
          </w:p>
        </w:tc>
      </w:tr>
      <w:tr w:rsidR="0083337E" w14:paraId="0A5803F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A01626F" w14:textId="77777777" w:rsidR="0083337E" w:rsidRDefault="00000000">
            <w:pPr>
              <w:spacing w:line="240" w:lineRule="exact"/>
              <w:ind w:firstLineChars="300" w:firstLine="540"/>
              <w:rPr>
                <w:rFonts w:ascii="宋体" w:eastAsia="宋体" w:hAnsi="宋体" w:cs="宋体"/>
                <w:sz w:val="18"/>
                <w:szCs w:val="18"/>
              </w:rPr>
            </w:pPr>
            <w:r>
              <w:rPr>
                <w:rFonts w:ascii="宋体" w:eastAsia="宋体" w:hAnsi="宋体" w:cs="宋体"/>
                <w:sz w:val="18"/>
                <w:szCs w:val="18"/>
              </w:rPr>
              <w:t>资产减值损失（损失以“-”号填列）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4229EB9B"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-3,778,494.29</w:t>
            </w:r>
          </w:p>
        </w:tc>
        <w:tc>
          <w:tcPr>
            <w:tcW w:w="3213" w:type="dxa"/>
            <w:tcBorders>
              <w:top w:val="single" w:sz="2" w:space="0" w:color="auto"/>
              <w:left w:val="single" w:sz="2" w:space="0" w:color="auto"/>
              <w:bottom w:val="single" w:sz="2" w:space="0" w:color="auto"/>
              <w:right w:val="single" w:sz="2" w:space="0" w:color="auto"/>
            </w:tcBorders>
            <w:vAlign w:val="center"/>
          </w:tcPr>
          <w:p w14:paraId="5D406463"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-3,035,827.73</w:t>
            </w:r>
          </w:p>
        </w:tc>
      </w:tr>
      <w:tr w:rsidR="0083337E" w14:paraId="39BBDA7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D9C873F" w14:textId="77777777" w:rsidR="0083337E" w:rsidRDefault="00000000">
            <w:pPr>
              <w:spacing w:line="240" w:lineRule="exact"/>
              <w:ind w:firstLineChars="300" w:firstLine="540"/>
              <w:rPr>
                <w:rFonts w:ascii="宋体" w:eastAsia="宋体" w:hAnsi="宋体" w:cs="宋体"/>
                <w:sz w:val="18"/>
                <w:szCs w:val="18"/>
              </w:rPr>
            </w:pPr>
            <w:r>
              <w:rPr>
                <w:rFonts w:ascii="宋体" w:eastAsia="宋体" w:hAnsi="宋体" w:cs="宋体"/>
                <w:sz w:val="18"/>
                <w:szCs w:val="18"/>
              </w:rPr>
              <w:t>资产处置收益（损失以“-”号</w:t>
            </w:r>
            <w:r>
              <w:rPr>
                <w:rFonts w:ascii="宋体" w:eastAsia="宋体" w:hAnsi="宋体" w:cs="宋体"/>
                <w:sz w:val="18"/>
                <w:szCs w:val="18"/>
              </w:rPr>
              <w:lastRenderedPageBreak/>
              <w:t>填列）</w:t>
            </w:r>
          </w:p>
        </w:tc>
        <w:tc>
          <w:tcPr>
            <w:tcW w:w="3213" w:type="dxa"/>
            <w:tcBorders>
              <w:top w:val="single" w:sz="2" w:space="0" w:color="auto"/>
              <w:left w:val="single" w:sz="2" w:space="0" w:color="auto"/>
              <w:bottom w:val="single" w:sz="2" w:space="0" w:color="auto"/>
              <w:right w:val="single" w:sz="2" w:space="0" w:color="auto"/>
            </w:tcBorders>
            <w:vAlign w:val="center"/>
          </w:tcPr>
          <w:p w14:paraId="28FD7366"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lastRenderedPageBreak/>
              <w:t>118,793.21</w:t>
            </w:r>
          </w:p>
        </w:tc>
        <w:tc>
          <w:tcPr>
            <w:tcW w:w="3213" w:type="dxa"/>
            <w:tcBorders>
              <w:top w:val="single" w:sz="2" w:space="0" w:color="auto"/>
              <w:left w:val="single" w:sz="2" w:space="0" w:color="auto"/>
              <w:bottom w:val="single" w:sz="2" w:space="0" w:color="auto"/>
              <w:right w:val="single" w:sz="2" w:space="0" w:color="auto"/>
            </w:tcBorders>
            <w:vAlign w:val="center"/>
          </w:tcPr>
          <w:p w14:paraId="1E40DF1B"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2,080,978.86</w:t>
            </w:r>
          </w:p>
        </w:tc>
      </w:tr>
      <w:tr w:rsidR="0083337E" w14:paraId="7059077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6B9B26B"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t>三、营业利润（亏损以“－”号填列）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4CFE97E0"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506,394,047.71</w:t>
            </w:r>
          </w:p>
        </w:tc>
        <w:tc>
          <w:tcPr>
            <w:tcW w:w="3213" w:type="dxa"/>
            <w:tcBorders>
              <w:top w:val="single" w:sz="2" w:space="0" w:color="auto"/>
              <w:left w:val="single" w:sz="2" w:space="0" w:color="auto"/>
              <w:bottom w:val="single" w:sz="2" w:space="0" w:color="auto"/>
              <w:right w:val="single" w:sz="2" w:space="0" w:color="auto"/>
            </w:tcBorders>
            <w:vAlign w:val="center"/>
          </w:tcPr>
          <w:p w14:paraId="5E154085"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346,987,607.12</w:t>
            </w:r>
          </w:p>
        </w:tc>
      </w:tr>
      <w:tr w:rsidR="0083337E" w14:paraId="36EAE6E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280D95F"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加：营业外收入</w:t>
            </w:r>
          </w:p>
        </w:tc>
        <w:tc>
          <w:tcPr>
            <w:tcW w:w="3213" w:type="dxa"/>
            <w:tcBorders>
              <w:top w:val="single" w:sz="2" w:space="0" w:color="auto"/>
              <w:left w:val="single" w:sz="2" w:space="0" w:color="auto"/>
              <w:bottom w:val="single" w:sz="2" w:space="0" w:color="auto"/>
              <w:right w:val="single" w:sz="2" w:space="0" w:color="auto"/>
            </w:tcBorders>
            <w:vAlign w:val="center"/>
          </w:tcPr>
          <w:p w14:paraId="441FC357"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579,650.87</w:t>
            </w:r>
          </w:p>
        </w:tc>
        <w:tc>
          <w:tcPr>
            <w:tcW w:w="3213" w:type="dxa"/>
            <w:tcBorders>
              <w:top w:val="single" w:sz="2" w:space="0" w:color="auto"/>
              <w:left w:val="single" w:sz="2" w:space="0" w:color="auto"/>
              <w:bottom w:val="single" w:sz="2" w:space="0" w:color="auto"/>
              <w:right w:val="single" w:sz="2" w:space="0" w:color="auto"/>
            </w:tcBorders>
            <w:vAlign w:val="center"/>
          </w:tcPr>
          <w:p w14:paraId="1195B26E"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1,592,255.61</w:t>
            </w:r>
          </w:p>
        </w:tc>
      </w:tr>
      <w:tr w:rsidR="0083337E" w14:paraId="02A6316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CA9D814"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减：营业外支出</w:t>
            </w:r>
          </w:p>
        </w:tc>
        <w:tc>
          <w:tcPr>
            <w:tcW w:w="3213" w:type="dxa"/>
            <w:tcBorders>
              <w:top w:val="single" w:sz="2" w:space="0" w:color="auto"/>
              <w:left w:val="single" w:sz="2" w:space="0" w:color="auto"/>
              <w:bottom w:val="single" w:sz="2" w:space="0" w:color="auto"/>
              <w:right w:val="single" w:sz="2" w:space="0" w:color="auto"/>
            </w:tcBorders>
            <w:vAlign w:val="center"/>
          </w:tcPr>
          <w:p w14:paraId="4AD36A21"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1,476,345.54</w:t>
            </w:r>
          </w:p>
        </w:tc>
        <w:tc>
          <w:tcPr>
            <w:tcW w:w="3213" w:type="dxa"/>
            <w:tcBorders>
              <w:top w:val="single" w:sz="2" w:space="0" w:color="auto"/>
              <w:left w:val="single" w:sz="2" w:space="0" w:color="auto"/>
              <w:bottom w:val="single" w:sz="2" w:space="0" w:color="auto"/>
              <w:right w:val="single" w:sz="2" w:space="0" w:color="auto"/>
            </w:tcBorders>
            <w:vAlign w:val="center"/>
          </w:tcPr>
          <w:p w14:paraId="2B9B5F5D"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1,156,812.01</w:t>
            </w:r>
          </w:p>
        </w:tc>
      </w:tr>
      <w:tr w:rsidR="0083337E" w14:paraId="344E52A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CC2F6BE"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t>四、利润总额（亏损总额以“－”号填列）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1E80B031"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505,497,353.04</w:t>
            </w:r>
          </w:p>
        </w:tc>
        <w:tc>
          <w:tcPr>
            <w:tcW w:w="3213" w:type="dxa"/>
            <w:tcBorders>
              <w:top w:val="single" w:sz="2" w:space="0" w:color="auto"/>
              <w:left w:val="single" w:sz="2" w:space="0" w:color="auto"/>
              <w:bottom w:val="single" w:sz="2" w:space="0" w:color="auto"/>
              <w:right w:val="single" w:sz="2" w:space="0" w:color="auto"/>
            </w:tcBorders>
            <w:vAlign w:val="center"/>
          </w:tcPr>
          <w:p w14:paraId="49F41820"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347,423,050.72</w:t>
            </w:r>
          </w:p>
        </w:tc>
      </w:tr>
      <w:tr w:rsidR="0083337E" w14:paraId="33D058B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BC68287"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减：所得税费用</w:t>
            </w:r>
          </w:p>
        </w:tc>
        <w:tc>
          <w:tcPr>
            <w:tcW w:w="3213" w:type="dxa"/>
            <w:tcBorders>
              <w:top w:val="single" w:sz="2" w:space="0" w:color="auto"/>
              <w:left w:val="single" w:sz="2" w:space="0" w:color="auto"/>
              <w:bottom w:val="single" w:sz="2" w:space="0" w:color="auto"/>
              <w:right w:val="single" w:sz="2" w:space="0" w:color="auto"/>
            </w:tcBorders>
            <w:vAlign w:val="center"/>
          </w:tcPr>
          <w:p w14:paraId="498A3A0D"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77,676,262.98</w:t>
            </w:r>
          </w:p>
        </w:tc>
        <w:tc>
          <w:tcPr>
            <w:tcW w:w="3213" w:type="dxa"/>
            <w:tcBorders>
              <w:top w:val="single" w:sz="2" w:space="0" w:color="auto"/>
              <w:left w:val="single" w:sz="2" w:space="0" w:color="auto"/>
              <w:bottom w:val="single" w:sz="2" w:space="0" w:color="auto"/>
              <w:right w:val="single" w:sz="2" w:space="0" w:color="auto"/>
            </w:tcBorders>
            <w:vAlign w:val="center"/>
          </w:tcPr>
          <w:p w14:paraId="56E1E9BA"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44,323,223.76</w:t>
            </w:r>
          </w:p>
        </w:tc>
      </w:tr>
      <w:tr w:rsidR="0083337E" w14:paraId="254DB16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AE83DA5"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t>五、净利润（净亏损以“－”号填列）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1A91C2A1"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427,821,090.06</w:t>
            </w:r>
          </w:p>
        </w:tc>
        <w:tc>
          <w:tcPr>
            <w:tcW w:w="3213" w:type="dxa"/>
            <w:tcBorders>
              <w:top w:val="single" w:sz="2" w:space="0" w:color="auto"/>
              <w:left w:val="single" w:sz="2" w:space="0" w:color="auto"/>
              <w:bottom w:val="single" w:sz="2" w:space="0" w:color="auto"/>
              <w:right w:val="single" w:sz="2" w:space="0" w:color="auto"/>
            </w:tcBorders>
            <w:vAlign w:val="center"/>
          </w:tcPr>
          <w:p w14:paraId="64E44C3D"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303,099,826.96</w:t>
            </w:r>
          </w:p>
        </w:tc>
      </w:tr>
      <w:tr w:rsidR="0083337E" w14:paraId="21AB83D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09A9B53"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（一）按经营持续性分类</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64584C3" w14:textId="77777777" w:rsidR="0083337E" w:rsidRDefault="0083337E"/>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402FCDE" w14:textId="77777777" w:rsidR="0083337E" w:rsidRDefault="0083337E"/>
        </w:tc>
      </w:tr>
      <w:tr w:rsidR="0083337E" w14:paraId="1900AF5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BED11D0" w14:textId="77777777" w:rsidR="0083337E" w:rsidRDefault="00000000">
            <w:pPr>
              <w:spacing w:line="240" w:lineRule="exact"/>
              <w:ind w:firstLineChars="200" w:firstLine="360"/>
              <w:rPr>
                <w:rFonts w:ascii="宋体" w:eastAsia="宋体" w:hAnsi="宋体" w:cs="宋体"/>
                <w:sz w:val="18"/>
                <w:szCs w:val="18"/>
              </w:rPr>
            </w:pPr>
            <w:r>
              <w:rPr>
                <w:rFonts w:ascii="宋体" w:eastAsia="宋体" w:hAnsi="宋体" w:cs="宋体"/>
                <w:sz w:val="18"/>
                <w:szCs w:val="18"/>
              </w:rPr>
              <w:t>1.持续经营净利润（净亏损以“－”号填列）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60D1426F"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427,821,090.06</w:t>
            </w:r>
          </w:p>
        </w:tc>
        <w:tc>
          <w:tcPr>
            <w:tcW w:w="3213" w:type="dxa"/>
            <w:tcBorders>
              <w:top w:val="single" w:sz="2" w:space="0" w:color="auto"/>
              <w:left w:val="single" w:sz="2" w:space="0" w:color="auto"/>
              <w:bottom w:val="single" w:sz="2" w:space="0" w:color="auto"/>
              <w:right w:val="single" w:sz="2" w:space="0" w:color="auto"/>
            </w:tcBorders>
            <w:vAlign w:val="center"/>
          </w:tcPr>
          <w:p w14:paraId="56EE8F6A"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303,099,826.96</w:t>
            </w:r>
          </w:p>
        </w:tc>
      </w:tr>
      <w:tr w:rsidR="0083337E" w14:paraId="4010455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A53BB01" w14:textId="77777777" w:rsidR="0083337E" w:rsidRDefault="00000000">
            <w:pPr>
              <w:spacing w:line="240" w:lineRule="exact"/>
              <w:ind w:firstLineChars="200" w:firstLine="360"/>
              <w:rPr>
                <w:rFonts w:ascii="宋体" w:eastAsia="宋体" w:hAnsi="宋体" w:cs="宋体"/>
                <w:sz w:val="18"/>
                <w:szCs w:val="18"/>
              </w:rPr>
            </w:pPr>
            <w:r>
              <w:rPr>
                <w:rFonts w:ascii="宋体" w:eastAsia="宋体" w:hAnsi="宋体" w:cs="宋体"/>
                <w:sz w:val="18"/>
                <w:szCs w:val="18"/>
              </w:rPr>
              <w:t>2.终止经营净利润（净亏损以“－”号填列）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0939EEC2"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0E893057"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83337E" w14:paraId="785D236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B41A666"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（二）按所有权归属分类</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09977F0" w14:textId="77777777" w:rsidR="0083337E" w:rsidRDefault="0083337E"/>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A9B06B6" w14:textId="77777777" w:rsidR="0083337E" w:rsidRDefault="0083337E"/>
        </w:tc>
      </w:tr>
      <w:tr w:rsidR="0083337E" w14:paraId="47AD80E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823CB22" w14:textId="77777777" w:rsidR="0083337E" w:rsidRDefault="00000000">
            <w:pPr>
              <w:spacing w:line="240" w:lineRule="exact"/>
              <w:ind w:firstLineChars="200" w:firstLine="360"/>
              <w:rPr>
                <w:rFonts w:ascii="宋体" w:eastAsia="宋体" w:hAnsi="宋体" w:cs="宋体"/>
                <w:sz w:val="18"/>
                <w:szCs w:val="18"/>
              </w:rPr>
            </w:pPr>
            <w:r>
              <w:rPr>
                <w:rFonts w:ascii="宋体" w:eastAsia="宋体" w:hAnsi="宋体" w:cs="宋体"/>
                <w:sz w:val="18"/>
                <w:szCs w:val="18"/>
              </w:rPr>
              <w:t>1.归属于母公司所有者的净利润</w:t>
            </w:r>
          </w:p>
        </w:tc>
        <w:tc>
          <w:tcPr>
            <w:tcW w:w="3213" w:type="dxa"/>
            <w:tcBorders>
              <w:top w:val="single" w:sz="2" w:space="0" w:color="auto"/>
              <w:left w:val="single" w:sz="2" w:space="0" w:color="auto"/>
              <w:bottom w:val="single" w:sz="2" w:space="0" w:color="auto"/>
              <w:right w:val="single" w:sz="2" w:space="0" w:color="auto"/>
            </w:tcBorders>
            <w:vAlign w:val="center"/>
          </w:tcPr>
          <w:p w14:paraId="0034B17F"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413,430,234.37</w:t>
            </w:r>
          </w:p>
        </w:tc>
        <w:tc>
          <w:tcPr>
            <w:tcW w:w="3213" w:type="dxa"/>
            <w:tcBorders>
              <w:top w:val="single" w:sz="2" w:space="0" w:color="auto"/>
              <w:left w:val="single" w:sz="2" w:space="0" w:color="auto"/>
              <w:bottom w:val="single" w:sz="2" w:space="0" w:color="auto"/>
              <w:right w:val="single" w:sz="2" w:space="0" w:color="auto"/>
            </w:tcBorders>
            <w:vAlign w:val="center"/>
          </w:tcPr>
          <w:p w14:paraId="0089F5F6"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302,441,087.90</w:t>
            </w:r>
          </w:p>
        </w:tc>
      </w:tr>
      <w:tr w:rsidR="0083337E" w14:paraId="60AA164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63748BD" w14:textId="77777777" w:rsidR="0083337E" w:rsidRDefault="00000000">
            <w:pPr>
              <w:spacing w:line="240" w:lineRule="exact"/>
              <w:ind w:firstLineChars="200" w:firstLine="360"/>
              <w:rPr>
                <w:rFonts w:ascii="宋体" w:eastAsia="宋体" w:hAnsi="宋体" w:cs="宋体"/>
                <w:sz w:val="18"/>
                <w:szCs w:val="18"/>
              </w:rPr>
            </w:pPr>
            <w:r>
              <w:rPr>
                <w:rFonts w:ascii="宋体" w:eastAsia="宋体" w:hAnsi="宋体" w:cs="宋体"/>
                <w:sz w:val="18"/>
                <w:szCs w:val="18"/>
              </w:rPr>
              <w:t>2.少数股东损益</w:t>
            </w:r>
          </w:p>
        </w:tc>
        <w:tc>
          <w:tcPr>
            <w:tcW w:w="3213" w:type="dxa"/>
            <w:tcBorders>
              <w:top w:val="single" w:sz="2" w:space="0" w:color="auto"/>
              <w:left w:val="single" w:sz="2" w:space="0" w:color="auto"/>
              <w:bottom w:val="single" w:sz="2" w:space="0" w:color="auto"/>
              <w:right w:val="single" w:sz="2" w:space="0" w:color="auto"/>
            </w:tcBorders>
            <w:vAlign w:val="center"/>
          </w:tcPr>
          <w:p w14:paraId="71EE74DE"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14,390,855.69</w:t>
            </w:r>
          </w:p>
        </w:tc>
        <w:tc>
          <w:tcPr>
            <w:tcW w:w="3213" w:type="dxa"/>
            <w:tcBorders>
              <w:top w:val="single" w:sz="2" w:space="0" w:color="auto"/>
              <w:left w:val="single" w:sz="2" w:space="0" w:color="auto"/>
              <w:bottom w:val="single" w:sz="2" w:space="0" w:color="auto"/>
              <w:right w:val="single" w:sz="2" w:space="0" w:color="auto"/>
            </w:tcBorders>
            <w:vAlign w:val="center"/>
          </w:tcPr>
          <w:p w14:paraId="64064C4D"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658,739.06</w:t>
            </w:r>
          </w:p>
        </w:tc>
      </w:tr>
      <w:tr w:rsidR="0083337E" w14:paraId="178A1A1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825F96F"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t>六、其他综合收益的税后净额</w:t>
            </w:r>
          </w:p>
        </w:tc>
        <w:tc>
          <w:tcPr>
            <w:tcW w:w="3213" w:type="dxa"/>
            <w:tcBorders>
              <w:top w:val="single" w:sz="2" w:space="0" w:color="auto"/>
              <w:left w:val="single" w:sz="2" w:space="0" w:color="auto"/>
              <w:bottom w:val="single" w:sz="2" w:space="0" w:color="auto"/>
              <w:right w:val="single" w:sz="2" w:space="0" w:color="auto"/>
            </w:tcBorders>
            <w:vAlign w:val="center"/>
          </w:tcPr>
          <w:p w14:paraId="63DF0E62"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-31,968.80</w:t>
            </w:r>
          </w:p>
        </w:tc>
        <w:tc>
          <w:tcPr>
            <w:tcW w:w="3213" w:type="dxa"/>
            <w:tcBorders>
              <w:top w:val="single" w:sz="2" w:space="0" w:color="auto"/>
              <w:left w:val="single" w:sz="2" w:space="0" w:color="auto"/>
              <w:bottom w:val="single" w:sz="2" w:space="0" w:color="auto"/>
              <w:right w:val="single" w:sz="2" w:space="0" w:color="auto"/>
            </w:tcBorders>
            <w:vAlign w:val="center"/>
          </w:tcPr>
          <w:p w14:paraId="7F37B790"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-18,968,311.70</w:t>
            </w:r>
          </w:p>
        </w:tc>
      </w:tr>
      <w:tr w:rsidR="0083337E" w14:paraId="1D5FB47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8175A64"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归属母公司所有者的其他综合收益的税后净额</w:t>
            </w:r>
          </w:p>
        </w:tc>
        <w:tc>
          <w:tcPr>
            <w:tcW w:w="3213" w:type="dxa"/>
            <w:tcBorders>
              <w:top w:val="single" w:sz="2" w:space="0" w:color="auto"/>
              <w:left w:val="single" w:sz="2" w:space="0" w:color="auto"/>
              <w:bottom w:val="single" w:sz="2" w:space="0" w:color="auto"/>
              <w:right w:val="single" w:sz="2" w:space="0" w:color="auto"/>
            </w:tcBorders>
            <w:vAlign w:val="center"/>
          </w:tcPr>
          <w:p w14:paraId="22F3821A"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184,419.52</w:t>
            </w:r>
          </w:p>
        </w:tc>
        <w:tc>
          <w:tcPr>
            <w:tcW w:w="3213" w:type="dxa"/>
            <w:tcBorders>
              <w:top w:val="single" w:sz="2" w:space="0" w:color="auto"/>
              <w:left w:val="single" w:sz="2" w:space="0" w:color="auto"/>
              <w:bottom w:val="single" w:sz="2" w:space="0" w:color="auto"/>
              <w:right w:val="single" w:sz="2" w:space="0" w:color="auto"/>
            </w:tcBorders>
            <w:vAlign w:val="center"/>
          </w:tcPr>
          <w:p w14:paraId="72D2D5C4"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-19,337,046.05</w:t>
            </w:r>
          </w:p>
        </w:tc>
      </w:tr>
      <w:tr w:rsidR="0083337E" w14:paraId="050A37A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B9C1C03" w14:textId="77777777" w:rsidR="0083337E" w:rsidRDefault="00000000">
            <w:pPr>
              <w:spacing w:line="240" w:lineRule="exact"/>
              <w:ind w:firstLineChars="200" w:firstLine="360"/>
              <w:rPr>
                <w:rFonts w:ascii="宋体" w:eastAsia="宋体" w:hAnsi="宋体" w:cs="宋体"/>
                <w:sz w:val="18"/>
                <w:szCs w:val="18"/>
              </w:rPr>
            </w:pPr>
            <w:r>
              <w:rPr>
                <w:rFonts w:ascii="宋体" w:eastAsia="宋体" w:hAnsi="宋体" w:cs="宋体"/>
                <w:sz w:val="18"/>
                <w:szCs w:val="18"/>
              </w:rPr>
              <w:t>（一）不能重分类进损益的其他综合收益</w:t>
            </w:r>
          </w:p>
        </w:tc>
        <w:tc>
          <w:tcPr>
            <w:tcW w:w="3213" w:type="dxa"/>
            <w:tcBorders>
              <w:top w:val="single" w:sz="2" w:space="0" w:color="auto"/>
              <w:left w:val="single" w:sz="2" w:space="0" w:color="auto"/>
              <w:bottom w:val="single" w:sz="2" w:space="0" w:color="auto"/>
              <w:right w:val="single" w:sz="2" w:space="0" w:color="auto"/>
            </w:tcBorders>
            <w:vAlign w:val="center"/>
          </w:tcPr>
          <w:p w14:paraId="2EEBA1EB"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-5,695,963.00</w:t>
            </w:r>
          </w:p>
        </w:tc>
        <w:tc>
          <w:tcPr>
            <w:tcW w:w="3213" w:type="dxa"/>
            <w:tcBorders>
              <w:top w:val="single" w:sz="2" w:space="0" w:color="auto"/>
              <w:left w:val="single" w:sz="2" w:space="0" w:color="auto"/>
              <w:bottom w:val="single" w:sz="2" w:space="0" w:color="auto"/>
              <w:right w:val="single" w:sz="2" w:space="0" w:color="auto"/>
            </w:tcBorders>
            <w:vAlign w:val="center"/>
          </w:tcPr>
          <w:p w14:paraId="20AF6D8B"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83337E" w14:paraId="1CDC51C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406BAF1" w14:textId="77777777" w:rsidR="0083337E" w:rsidRDefault="00000000">
            <w:pPr>
              <w:spacing w:line="240" w:lineRule="exact"/>
              <w:ind w:firstLineChars="300" w:firstLine="540"/>
              <w:rPr>
                <w:rFonts w:ascii="宋体" w:eastAsia="宋体" w:hAnsi="宋体" w:cs="宋体"/>
                <w:sz w:val="18"/>
                <w:szCs w:val="18"/>
              </w:rPr>
            </w:pPr>
            <w:r>
              <w:rPr>
                <w:rFonts w:ascii="宋体" w:eastAsia="宋体" w:hAnsi="宋体" w:cs="宋体"/>
                <w:sz w:val="18"/>
                <w:szCs w:val="18"/>
              </w:rPr>
              <w:t>1.重新计量设定受益计划变动额</w:t>
            </w:r>
          </w:p>
        </w:tc>
        <w:tc>
          <w:tcPr>
            <w:tcW w:w="3213" w:type="dxa"/>
            <w:tcBorders>
              <w:top w:val="single" w:sz="2" w:space="0" w:color="auto"/>
              <w:left w:val="single" w:sz="2" w:space="0" w:color="auto"/>
              <w:bottom w:val="single" w:sz="2" w:space="0" w:color="auto"/>
              <w:right w:val="single" w:sz="2" w:space="0" w:color="auto"/>
            </w:tcBorders>
            <w:vAlign w:val="center"/>
          </w:tcPr>
          <w:p w14:paraId="413E9A40"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-5,695,963.00</w:t>
            </w:r>
          </w:p>
        </w:tc>
        <w:tc>
          <w:tcPr>
            <w:tcW w:w="3213" w:type="dxa"/>
            <w:tcBorders>
              <w:top w:val="single" w:sz="2" w:space="0" w:color="auto"/>
              <w:left w:val="single" w:sz="2" w:space="0" w:color="auto"/>
              <w:bottom w:val="single" w:sz="2" w:space="0" w:color="auto"/>
              <w:right w:val="single" w:sz="2" w:space="0" w:color="auto"/>
            </w:tcBorders>
            <w:vAlign w:val="center"/>
          </w:tcPr>
          <w:p w14:paraId="19B055E8"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83337E" w14:paraId="18C095C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B3A882D" w14:textId="77777777" w:rsidR="0083337E" w:rsidRDefault="00000000">
            <w:pPr>
              <w:spacing w:line="240" w:lineRule="exact"/>
              <w:ind w:firstLineChars="300" w:firstLine="540"/>
              <w:rPr>
                <w:rFonts w:ascii="宋体" w:eastAsia="宋体" w:hAnsi="宋体" w:cs="宋体"/>
                <w:sz w:val="18"/>
                <w:szCs w:val="18"/>
              </w:rPr>
            </w:pPr>
            <w:r>
              <w:rPr>
                <w:rFonts w:ascii="宋体" w:eastAsia="宋体" w:hAnsi="宋体" w:cs="宋体"/>
                <w:sz w:val="18"/>
                <w:szCs w:val="18"/>
              </w:rPr>
              <w:t>2.权益法下不能转损益的其他综合收益</w:t>
            </w:r>
          </w:p>
        </w:tc>
        <w:tc>
          <w:tcPr>
            <w:tcW w:w="3213" w:type="dxa"/>
            <w:tcBorders>
              <w:top w:val="single" w:sz="2" w:space="0" w:color="auto"/>
              <w:left w:val="single" w:sz="2" w:space="0" w:color="auto"/>
              <w:bottom w:val="single" w:sz="2" w:space="0" w:color="auto"/>
              <w:right w:val="single" w:sz="2" w:space="0" w:color="auto"/>
            </w:tcBorders>
            <w:vAlign w:val="center"/>
          </w:tcPr>
          <w:p w14:paraId="1F86FF5D"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18FF6489"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83337E" w14:paraId="7F34CB3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F3E4A4F" w14:textId="77777777" w:rsidR="0083337E" w:rsidRDefault="00000000">
            <w:pPr>
              <w:spacing w:line="240" w:lineRule="exact"/>
              <w:ind w:firstLineChars="300" w:firstLine="540"/>
              <w:rPr>
                <w:rFonts w:ascii="宋体" w:eastAsia="宋体" w:hAnsi="宋体" w:cs="宋体"/>
                <w:sz w:val="18"/>
                <w:szCs w:val="18"/>
              </w:rPr>
            </w:pPr>
            <w:r>
              <w:rPr>
                <w:rFonts w:ascii="宋体" w:eastAsia="宋体" w:hAnsi="宋体" w:cs="宋体"/>
                <w:sz w:val="18"/>
                <w:szCs w:val="18"/>
              </w:rPr>
              <w:t>3.其他权益工具投资公允价值变动</w:t>
            </w:r>
          </w:p>
        </w:tc>
        <w:tc>
          <w:tcPr>
            <w:tcW w:w="3213" w:type="dxa"/>
            <w:tcBorders>
              <w:top w:val="single" w:sz="2" w:space="0" w:color="auto"/>
              <w:left w:val="single" w:sz="2" w:space="0" w:color="auto"/>
              <w:bottom w:val="single" w:sz="2" w:space="0" w:color="auto"/>
              <w:right w:val="single" w:sz="2" w:space="0" w:color="auto"/>
            </w:tcBorders>
            <w:vAlign w:val="center"/>
          </w:tcPr>
          <w:p w14:paraId="03B584D5"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65B58178"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83337E" w14:paraId="1BC1855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7659331" w14:textId="77777777" w:rsidR="0083337E" w:rsidRDefault="00000000">
            <w:pPr>
              <w:spacing w:line="240" w:lineRule="exact"/>
              <w:ind w:firstLineChars="300" w:firstLine="540"/>
              <w:rPr>
                <w:rFonts w:ascii="宋体" w:eastAsia="宋体" w:hAnsi="宋体" w:cs="宋体"/>
                <w:sz w:val="18"/>
                <w:szCs w:val="18"/>
              </w:rPr>
            </w:pPr>
            <w:r>
              <w:rPr>
                <w:rFonts w:ascii="宋体" w:eastAsia="宋体" w:hAnsi="宋体" w:cs="宋体"/>
                <w:sz w:val="18"/>
                <w:szCs w:val="18"/>
              </w:rPr>
              <w:t>4.企业自身信用风险公允价值变动</w:t>
            </w:r>
          </w:p>
        </w:tc>
        <w:tc>
          <w:tcPr>
            <w:tcW w:w="3213" w:type="dxa"/>
            <w:tcBorders>
              <w:top w:val="single" w:sz="2" w:space="0" w:color="auto"/>
              <w:left w:val="single" w:sz="2" w:space="0" w:color="auto"/>
              <w:bottom w:val="single" w:sz="2" w:space="0" w:color="auto"/>
              <w:right w:val="single" w:sz="2" w:space="0" w:color="auto"/>
            </w:tcBorders>
            <w:vAlign w:val="center"/>
          </w:tcPr>
          <w:p w14:paraId="7ECC82E8"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06C702C2"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83337E" w14:paraId="5985837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A257C00" w14:textId="77777777" w:rsidR="0083337E" w:rsidRDefault="00000000">
            <w:pPr>
              <w:spacing w:line="240" w:lineRule="exact"/>
              <w:ind w:firstLineChars="300" w:firstLine="540"/>
              <w:rPr>
                <w:rFonts w:ascii="宋体" w:eastAsia="宋体" w:hAnsi="宋体" w:cs="宋体"/>
                <w:sz w:val="18"/>
                <w:szCs w:val="18"/>
              </w:rPr>
            </w:pPr>
            <w:r>
              <w:rPr>
                <w:rFonts w:ascii="宋体" w:eastAsia="宋体" w:hAnsi="宋体" w:cs="宋体"/>
                <w:sz w:val="18"/>
                <w:szCs w:val="18"/>
              </w:rPr>
              <w:t>5.其他</w:t>
            </w:r>
          </w:p>
        </w:tc>
        <w:tc>
          <w:tcPr>
            <w:tcW w:w="3213" w:type="dxa"/>
            <w:tcBorders>
              <w:top w:val="single" w:sz="2" w:space="0" w:color="auto"/>
              <w:left w:val="single" w:sz="2" w:space="0" w:color="auto"/>
              <w:bottom w:val="single" w:sz="2" w:space="0" w:color="auto"/>
              <w:right w:val="single" w:sz="2" w:space="0" w:color="auto"/>
            </w:tcBorders>
            <w:vAlign w:val="center"/>
          </w:tcPr>
          <w:p w14:paraId="3B12EF95"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607DE9F7"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83337E" w14:paraId="08A99E3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2116B28" w14:textId="77777777" w:rsidR="0083337E" w:rsidRDefault="00000000">
            <w:pPr>
              <w:spacing w:line="240" w:lineRule="exact"/>
              <w:ind w:firstLineChars="200" w:firstLine="360"/>
              <w:rPr>
                <w:rFonts w:ascii="宋体" w:eastAsia="宋体" w:hAnsi="宋体" w:cs="宋体"/>
                <w:sz w:val="18"/>
                <w:szCs w:val="18"/>
              </w:rPr>
            </w:pPr>
            <w:r>
              <w:rPr>
                <w:rFonts w:ascii="宋体" w:eastAsia="宋体" w:hAnsi="宋体" w:cs="宋体"/>
                <w:sz w:val="18"/>
                <w:szCs w:val="18"/>
              </w:rPr>
              <w:t>（二）将重分类进损益的其他综合收益</w:t>
            </w:r>
          </w:p>
        </w:tc>
        <w:tc>
          <w:tcPr>
            <w:tcW w:w="3213" w:type="dxa"/>
            <w:tcBorders>
              <w:top w:val="single" w:sz="2" w:space="0" w:color="auto"/>
              <w:left w:val="single" w:sz="2" w:space="0" w:color="auto"/>
              <w:bottom w:val="single" w:sz="2" w:space="0" w:color="auto"/>
              <w:right w:val="single" w:sz="2" w:space="0" w:color="auto"/>
            </w:tcBorders>
            <w:vAlign w:val="center"/>
          </w:tcPr>
          <w:p w14:paraId="2148D232"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5,880,382.52</w:t>
            </w:r>
          </w:p>
        </w:tc>
        <w:tc>
          <w:tcPr>
            <w:tcW w:w="3213" w:type="dxa"/>
            <w:tcBorders>
              <w:top w:val="single" w:sz="2" w:space="0" w:color="auto"/>
              <w:left w:val="single" w:sz="2" w:space="0" w:color="auto"/>
              <w:bottom w:val="single" w:sz="2" w:space="0" w:color="auto"/>
              <w:right w:val="single" w:sz="2" w:space="0" w:color="auto"/>
            </w:tcBorders>
            <w:vAlign w:val="center"/>
          </w:tcPr>
          <w:p w14:paraId="01B49AF7"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-19,337,046.05</w:t>
            </w:r>
          </w:p>
        </w:tc>
      </w:tr>
      <w:tr w:rsidR="0083337E" w14:paraId="115A15D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E269AF0" w14:textId="77777777" w:rsidR="0083337E" w:rsidRDefault="00000000">
            <w:pPr>
              <w:spacing w:line="240" w:lineRule="exact"/>
              <w:ind w:firstLineChars="300" w:firstLine="540"/>
              <w:rPr>
                <w:rFonts w:ascii="宋体" w:eastAsia="宋体" w:hAnsi="宋体" w:cs="宋体"/>
                <w:sz w:val="18"/>
                <w:szCs w:val="18"/>
              </w:rPr>
            </w:pPr>
            <w:r>
              <w:rPr>
                <w:rFonts w:ascii="宋体" w:eastAsia="宋体" w:hAnsi="宋体" w:cs="宋体"/>
                <w:sz w:val="18"/>
                <w:szCs w:val="18"/>
              </w:rPr>
              <w:t>1.权益法下可转损益的其他综合收益</w:t>
            </w:r>
          </w:p>
        </w:tc>
        <w:tc>
          <w:tcPr>
            <w:tcW w:w="3213" w:type="dxa"/>
            <w:tcBorders>
              <w:top w:val="single" w:sz="2" w:space="0" w:color="auto"/>
              <w:left w:val="single" w:sz="2" w:space="0" w:color="auto"/>
              <w:bottom w:val="single" w:sz="2" w:space="0" w:color="auto"/>
              <w:right w:val="single" w:sz="2" w:space="0" w:color="auto"/>
            </w:tcBorders>
            <w:vAlign w:val="center"/>
          </w:tcPr>
          <w:p w14:paraId="5A12D18D"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-70,652,635.95</w:t>
            </w:r>
          </w:p>
        </w:tc>
        <w:tc>
          <w:tcPr>
            <w:tcW w:w="3213" w:type="dxa"/>
            <w:tcBorders>
              <w:top w:val="single" w:sz="2" w:space="0" w:color="auto"/>
              <w:left w:val="single" w:sz="2" w:space="0" w:color="auto"/>
              <w:bottom w:val="single" w:sz="2" w:space="0" w:color="auto"/>
              <w:right w:val="single" w:sz="2" w:space="0" w:color="auto"/>
            </w:tcBorders>
            <w:vAlign w:val="center"/>
          </w:tcPr>
          <w:p w14:paraId="1EFE0031"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20,175,214.25</w:t>
            </w:r>
          </w:p>
        </w:tc>
      </w:tr>
      <w:tr w:rsidR="0083337E" w14:paraId="6057B3C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804C23B" w14:textId="77777777" w:rsidR="0083337E" w:rsidRDefault="00000000">
            <w:pPr>
              <w:spacing w:line="240" w:lineRule="exact"/>
              <w:ind w:firstLineChars="300" w:firstLine="540"/>
              <w:rPr>
                <w:rFonts w:ascii="宋体" w:eastAsia="宋体" w:hAnsi="宋体" w:cs="宋体"/>
                <w:sz w:val="18"/>
                <w:szCs w:val="18"/>
              </w:rPr>
            </w:pPr>
            <w:r>
              <w:rPr>
                <w:rFonts w:ascii="宋体" w:eastAsia="宋体" w:hAnsi="宋体" w:cs="宋体"/>
                <w:sz w:val="18"/>
                <w:szCs w:val="18"/>
              </w:rPr>
              <w:t>2.其他债权投资公允价值变动</w:t>
            </w:r>
          </w:p>
        </w:tc>
        <w:tc>
          <w:tcPr>
            <w:tcW w:w="3213" w:type="dxa"/>
            <w:tcBorders>
              <w:top w:val="single" w:sz="2" w:space="0" w:color="auto"/>
              <w:left w:val="single" w:sz="2" w:space="0" w:color="auto"/>
              <w:bottom w:val="single" w:sz="2" w:space="0" w:color="auto"/>
              <w:right w:val="single" w:sz="2" w:space="0" w:color="auto"/>
            </w:tcBorders>
            <w:vAlign w:val="center"/>
          </w:tcPr>
          <w:p w14:paraId="799C2533"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764C1893"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83337E" w14:paraId="4AF67D2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F98437E" w14:textId="77777777" w:rsidR="0083337E" w:rsidRDefault="00000000">
            <w:pPr>
              <w:spacing w:line="240" w:lineRule="exact"/>
              <w:ind w:firstLineChars="300" w:firstLine="540"/>
              <w:rPr>
                <w:rFonts w:ascii="宋体" w:eastAsia="宋体" w:hAnsi="宋体" w:cs="宋体"/>
                <w:sz w:val="18"/>
                <w:szCs w:val="18"/>
              </w:rPr>
            </w:pPr>
            <w:r>
              <w:rPr>
                <w:rFonts w:ascii="宋体" w:eastAsia="宋体" w:hAnsi="宋体" w:cs="宋体"/>
                <w:sz w:val="18"/>
                <w:szCs w:val="18"/>
              </w:rPr>
              <w:t>3.金融资产重分类计入其他综合收益的金额</w:t>
            </w:r>
          </w:p>
        </w:tc>
        <w:tc>
          <w:tcPr>
            <w:tcW w:w="3213" w:type="dxa"/>
            <w:tcBorders>
              <w:top w:val="single" w:sz="2" w:space="0" w:color="auto"/>
              <w:left w:val="single" w:sz="2" w:space="0" w:color="auto"/>
              <w:bottom w:val="single" w:sz="2" w:space="0" w:color="auto"/>
              <w:right w:val="single" w:sz="2" w:space="0" w:color="auto"/>
            </w:tcBorders>
            <w:vAlign w:val="center"/>
          </w:tcPr>
          <w:p w14:paraId="2F61F1B8"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5B82FB7B"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83337E" w14:paraId="3281E5C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D2BB7A6" w14:textId="77777777" w:rsidR="0083337E" w:rsidRDefault="00000000">
            <w:pPr>
              <w:spacing w:line="240" w:lineRule="exact"/>
              <w:ind w:firstLineChars="300" w:firstLine="540"/>
              <w:rPr>
                <w:rFonts w:ascii="宋体" w:eastAsia="宋体" w:hAnsi="宋体" w:cs="宋体"/>
                <w:sz w:val="18"/>
                <w:szCs w:val="18"/>
              </w:rPr>
            </w:pPr>
            <w:r>
              <w:rPr>
                <w:rFonts w:ascii="宋体" w:eastAsia="宋体" w:hAnsi="宋体" w:cs="宋体"/>
                <w:sz w:val="18"/>
                <w:szCs w:val="18"/>
              </w:rPr>
              <w:t>4.其他债权投资信用减值准备</w:t>
            </w:r>
          </w:p>
        </w:tc>
        <w:tc>
          <w:tcPr>
            <w:tcW w:w="3213" w:type="dxa"/>
            <w:tcBorders>
              <w:top w:val="single" w:sz="2" w:space="0" w:color="auto"/>
              <w:left w:val="single" w:sz="2" w:space="0" w:color="auto"/>
              <w:bottom w:val="single" w:sz="2" w:space="0" w:color="auto"/>
              <w:right w:val="single" w:sz="2" w:space="0" w:color="auto"/>
            </w:tcBorders>
            <w:vAlign w:val="center"/>
          </w:tcPr>
          <w:p w14:paraId="413158E2"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1D2BC06D"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83337E" w14:paraId="72B2528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C589E0B" w14:textId="77777777" w:rsidR="0083337E" w:rsidRDefault="00000000">
            <w:pPr>
              <w:spacing w:line="240" w:lineRule="exact"/>
              <w:ind w:firstLineChars="300" w:firstLine="540"/>
              <w:rPr>
                <w:rFonts w:ascii="宋体" w:eastAsia="宋体" w:hAnsi="宋体" w:cs="宋体"/>
                <w:sz w:val="18"/>
                <w:szCs w:val="18"/>
              </w:rPr>
            </w:pPr>
            <w:r>
              <w:rPr>
                <w:rFonts w:ascii="宋体" w:eastAsia="宋体" w:hAnsi="宋体" w:cs="宋体"/>
                <w:sz w:val="18"/>
                <w:szCs w:val="18"/>
              </w:rPr>
              <w:t>5.现金流量套期储备</w:t>
            </w:r>
          </w:p>
        </w:tc>
        <w:tc>
          <w:tcPr>
            <w:tcW w:w="3213" w:type="dxa"/>
            <w:tcBorders>
              <w:top w:val="single" w:sz="2" w:space="0" w:color="auto"/>
              <w:left w:val="single" w:sz="2" w:space="0" w:color="auto"/>
              <w:bottom w:val="single" w:sz="2" w:space="0" w:color="auto"/>
              <w:right w:val="single" w:sz="2" w:space="0" w:color="auto"/>
            </w:tcBorders>
            <w:vAlign w:val="center"/>
          </w:tcPr>
          <w:p w14:paraId="2EB3DFEB"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45A1FEA1"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83337E" w14:paraId="492F77D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E1528C3" w14:textId="77777777" w:rsidR="0083337E" w:rsidRDefault="00000000">
            <w:pPr>
              <w:spacing w:line="240" w:lineRule="exact"/>
              <w:ind w:firstLineChars="300" w:firstLine="540"/>
              <w:rPr>
                <w:rFonts w:ascii="宋体" w:eastAsia="宋体" w:hAnsi="宋体" w:cs="宋体"/>
                <w:sz w:val="18"/>
                <w:szCs w:val="18"/>
              </w:rPr>
            </w:pPr>
            <w:r>
              <w:rPr>
                <w:rFonts w:ascii="宋体" w:eastAsia="宋体" w:hAnsi="宋体" w:cs="宋体"/>
                <w:sz w:val="18"/>
                <w:szCs w:val="18"/>
              </w:rPr>
              <w:t>6.外币财务报表折算差额</w:t>
            </w:r>
          </w:p>
        </w:tc>
        <w:tc>
          <w:tcPr>
            <w:tcW w:w="3213" w:type="dxa"/>
            <w:tcBorders>
              <w:top w:val="single" w:sz="2" w:space="0" w:color="auto"/>
              <w:left w:val="single" w:sz="2" w:space="0" w:color="auto"/>
              <w:bottom w:val="single" w:sz="2" w:space="0" w:color="auto"/>
              <w:right w:val="single" w:sz="2" w:space="0" w:color="auto"/>
            </w:tcBorders>
            <w:vAlign w:val="center"/>
          </w:tcPr>
          <w:p w14:paraId="4CC99655"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76,533,018.47</w:t>
            </w:r>
          </w:p>
        </w:tc>
        <w:tc>
          <w:tcPr>
            <w:tcW w:w="3213" w:type="dxa"/>
            <w:tcBorders>
              <w:top w:val="single" w:sz="2" w:space="0" w:color="auto"/>
              <w:left w:val="single" w:sz="2" w:space="0" w:color="auto"/>
              <w:bottom w:val="single" w:sz="2" w:space="0" w:color="auto"/>
              <w:right w:val="single" w:sz="2" w:space="0" w:color="auto"/>
            </w:tcBorders>
            <w:vAlign w:val="center"/>
          </w:tcPr>
          <w:p w14:paraId="6C991E62"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-39,512,260.30</w:t>
            </w:r>
          </w:p>
        </w:tc>
      </w:tr>
      <w:tr w:rsidR="0083337E" w14:paraId="1E2F4A7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D150550" w14:textId="77777777" w:rsidR="0083337E" w:rsidRDefault="00000000">
            <w:pPr>
              <w:spacing w:line="240" w:lineRule="exact"/>
              <w:ind w:firstLineChars="300" w:firstLine="540"/>
              <w:rPr>
                <w:rFonts w:ascii="宋体" w:eastAsia="宋体" w:hAnsi="宋体" w:cs="宋体"/>
                <w:sz w:val="18"/>
                <w:szCs w:val="18"/>
              </w:rPr>
            </w:pPr>
            <w:r>
              <w:rPr>
                <w:rFonts w:ascii="宋体" w:eastAsia="宋体" w:hAnsi="宋体" w:cs="宋体"/>
                <w:sz w:val="18"/>
                <w:szCs w:val="18"/>
              </w:rPr>
              <w:t>7.其他</w:t>
            </w:r>
          </w:p>
        </w:tc>
        <w:tc>
          <w:tcPr>
            <w:tcW w:w="3213" w:type="dxa"/>
            <w:tcBorders>
              <w:top w:val="single" w:sz="2" w:space="0" w:color="auto"/>
              <w:left w:val="single" w:sz="2" w:space="0" w:color="auto"/>
              <w:bottom w:val="single" w:sz="2" w:space="0" w:color="auto"/>
              <w:right w:val="single" w:sz="2" w:space="0" w:color="auto"/>
            </w:tcBorders>
            <w:vAlign w:val="center"/>
          </w:tcPr>
          <w:p w14:paraId="6A79AD38"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58F73168"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83337E" w14:paraId="5BE468D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7493983"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归属于少数股东的其他综合收益的税后净额</w:t>
            </w:r>
          </w:p>
        </w:tc>
        <w:tc>
          <w:tcPr>
            <w:tcW w:w="3213" w:type="dxa"/>
            <w:tcBorders>
              <w:top w:val="single" w:sz="2" w:space="0" w:color="auto"/>
              <w:left w:val="single" w:sz="2" w:space="0" w:color="auto"/>
              <w:bottom w:val="single" w:sz="2" w:space="0" w:color="auto"/>
              <w:right w:val="single" w:sz="2" w:space="0" w:color="auto"/>
            </w:tcBorders>
            <w:vAlign w:val="center"/>
          </w:tcPr>
          <w:p w14:paraId="6F300E7C"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-216,388.32</w:t>
            </w:r>
          </w:p>
        </w:tc>
        <w:tc>
          <w:tcPr>
            <w:tcW w:w="3213" w:type="dxa"/>
            <w:tcBorders>
              <w:top w:val="single" w:sz="2" w:space="0" w:color="auto"/>
              <w:left w:val="single" w:sz="2" w:space="0" w:color="auto"/>
              <w:bottom w:val="single" w:sz="2" w:space="0" w:color="auto"/>
              <w:right w:val="single" w:sz="2" w:space="0" w:color="auto"/>
            </w:tcBorders>
            <w:vAlign w:val="center"/>
          </w:tcPr>
          <w:p w14:paraId="21A89838"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368,734.35</w:t>
            </w:r>
          </w:p>
        </w:tc>
      </w:tr>
      <w:tr w:rsidR="0083337E" w14:paraId="3AEFF46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49711C4"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t>七、综合收益总额</w:t>
            </w:r>
          </w:p>
        </w:tc>
        <w:tc>
          <w:tcPr>
            <w:tcW w:w="3213" w:type="dxa"/>
            <w:tcBorders>
              <w:top w:val="single" w:sz="2" w:space="0" w:color="auto"/>
              <w:left w:val="single" w:sz="2" w:space="0" w:color="auto"/>
              <w:bottom w:val="single" w:sz="2" w:space="0" w:color="auto"/>
              <w:right w:val="single" w:sz="2" w:space="0" w:color="auto"/>
            </w:tcBorders>
            <w:vAlign w:val="center"/>
          </w:tcPr>
          <w:p w14:paraId="12916A3E"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427,789,121.26</w:t>
            </w:r>
          </w:p>
        </w:tc>
        <w:tc>
          <w:tcPr>
            <w:tcW w:w="3213" w:type="dxa"/>
            <w:tcBorders>
              <w:top w:val="single" w:sz="2" w:space="0" w:color="auto"/>
              <w:left w:val="single" w:sz="2" w:space="0" w:color="auto"/>
              <w:bottom w:val="single" w:sz="2" w:space="0" w:color="auto"/>
              <w:right w:val="single" w:sz="2" w:space="0" w:color="auto"/>
            </w:tcBorders>
            <w:vAlign w:val="center"/>
          </w:tcPr>
          <w:p w14:paraId="6FA57E6C"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284,131,515.26</w:t>
            </w:r>
          </w:p>
        </w:tc>
      </w:tr>
      <w:tr w:rsidR="0083337E" w14:paraId="567C482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27F5D3F"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归属于母公司所有者的综合收益总额</w:t>
            </w:r>
          </w:p>
        </w:tc>
        <w:tc>
          <w:tcPr>
            <w:tcW w:w="3213" w:type="dxa"/>
            <w:tcBorders>
              <w:top w:val="single" w:sz="2" w:space="0" w:color="auto"/>
              <w:left w:val="single" w:sz="2" w:space="0" w:color="auto"/>
              <w:bottom w:val="single" w:sz="2" w:space="0" w:color="auto"/>
              <w:right w:val="single" w:sz="2" w:space="0" w:color="auto"/>
            </w:tcBorders>
            <w:vAlign w:val="center"/>
          </w:tcPr>
          <w:p w14:paraId="0B290737"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413,614,653.89</w:t>
            </w:r>
          </w:p>
        </w:tc>
        <w:tc>
          <w:tcPr>
            <w:tcW w:w="3213" w:type="dxa"/>
            <w:tcBorders>
              <w:top w:val="single" w:sz="2" w:space="0" w:color="auto"/>
              <w:left w:val="single" w:sz="2" w:space="0" w:color="auto"/>
              <w:bottom w:val="single" w:sz="2" w:space="0" w:color="auto"/>
              <w:right w:val="single" w:sz="2" w:space="0" w:color="auto"/>
            </w:tcBorders>
            <w:vAlign w:val="center"/>
          </w:tcPr>
          <w:p w14:paraId="40068DD7"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283,104,041.85</w:t>
            </w:r>
          </w:p>
        </w:tc>
      </w:tr>
      <w:tr w:rsidR="0083337E" w14:paraId="4FF5BB9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8E99C5E"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归属于少数股东的综合收益总额</w:t>
            </w:r>
          </w:p>
        </w:tc>
        <w:tc>
          <w:tcPr>
            <w:tcW w:w="3213" w:type="dxa"/>
            <w:tcBorders>
              <w:top w:val="single" w:sz="2" w:space="0" w:color="auto"/>
              <w:left w:val="single" w:sz="2" w:space="0" w:color="auto"/>
              <w:bottom w:val="single" w:sz="2" w:space="0" w:color="auto"/>
              <w:right w:val="single" w:sz="2" w:space="0" w:color="auto"/>
            </w:tcBorders>
            <w:vAlign w:val="center"/>
          </w:tcPr>
          <w:p w14:paraId="3520C0EE"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14,174,467.37</w:t>
            </w:r>
          </w:p>
        </w:tc>
        <w:tc>
          <w:tcPr>
            <w:tcW w:w="3213" w:type="dxa"/>
            <w:tcBorders>
              <w:top w:val="single" w:sz="2" w:space="0" w:color="auto"/>
              <w:left w:val="single" w:sz="2" w:space="0" w:color="auto"/>
              <w:bottom w:val="single" w:sz="2" w:space="0" w:color="auto"/>
              <w:right w:val="single" w:sz="2" w:space="0" w:color="auto"/>
            </w:tcBorders>
            <w:vAlign w:val="center"/>
          </w:tcPr>
          <w:p w14:paraId="44962AD3"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1,027,473.41</w:t>
            </w:r>
          </w:p>
        </w:tc>
      </w:tr>
      <w:tr w:rsidR="0083337E" w14:paraId="0826E01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12B6382"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t>八、每股收益：</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895342B" w14:textId="77777777" w:rsidR="0083337E" w:rsidRDefault="0083337E"/>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EFF031B" w14:textId="77777777" w:rsidR="0083337E" w:rsidRDefault="0083337E"/>
        </w:tc>
      </w:tr>
      <w:tr w:rsidR="0083337E" w14:paraId="122ED4A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6700F40"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（一）基本每股收益</w:t>
            </w:r>
          </w:p>
        </w:tc>
        <w:tc>
          <w:tcPr>
            <w:tcW w:w="3213" w:type="dxa"/>
            <w:tcBorders>
              <w:top w:val="single" w:sz="2" w:space="0" w:color="auto"/>
              <w:left w:val="single" w:sz="2" w:space="0" w:color="auto"/>
              <w:bottom w:val="single" w:sz="2" w:space="0" w:color="auto"/>
              <w:right w:val="single" w:sz="2" w:space="0" w:color="auto"/>
            </w:tcBorders>
            <w:vAlign w:val="center"/>
          </w:tcPr>
          <w:p w14:paraId="2405E0DE"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0.3461</w:t>
            </w:r>
          </w:p>
        </w:tc>
        <w:tc>
          <w:tcPr>
            <w:tcW w:w="3213" w:type="dxa"/>
            <w:tcBorders>
              <w:top w:val="single" w:sz="2" w:space="0" w:color="auto"/>
              <w:left w:val="single" w:sz="2" w:space="0" w:color="auto"/>
              <w:bottom w:val="single" w:sz="2" w:space="0" w:color="auto"/>
              <w:right w:val="single" w:sz="2" w:space="0" w:color="auto"/>
            </w:tcBorders>
            <w:vAlign w:val="center"/>
          </w:tcPr>
          <w:p w14:paraId="10907D97"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0.2532</w:t>
            </w:r>
          </w:p>
        </w:tc>
      </w:tr>
      <w:tr w:rsidR="0083337E" w14:paraId="212FB7D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9A02F55"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（二）稀释每股收益</w:t>
            </w:r>
          </w:p>
        </w:tc>
        <w:tc>
          <w:tcPr>
            <w:tcW w:w="3213" w:type="dxa"/>
            <w:tcBorders>
              <w:top w:val="single" w:sz="2" w:space="0" w:color="auto"/>
              <w:left w:val="single" w:sz="2" w:space="0" w:color="auto"/>
              <w:bottom w:val="single" w:sz="2" w:space="0" w:color="auto"/>
              <w:right w:val="single" w:sz="2" w:space="0" w:color="auto"/>
            </w:tcBorders>
            <w:vAlign w:val="center"/>
          </w:tcPr>
          <w:p w14:paraId="0144999D"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0.3461</w:t>
            </w:r>
          </w:p>
        </w:tc>
        <w:tc>
          <w:tcPr>
            <w:tcW w:w="3213" w:type="dxa"/>
            <w:tcBorders>
              <w:top w:val="single" w:sz="2" w:space="0" w:color="auto"/>
              <w:left w:val="single" w:sz="2" w:space="0" w:color="auto"/>
              <w:bottom w:val="single" w:sz="2" w:space="0" w:color="auto"/>
              <w:right w:val="single" w:sz="2" w:space="0" w:color="auto"/>
            </w:tcBorders>
            <w:vAlign w:val="center"/>
          </w:tcPr>
          <w:p w14:paraId="3FC5C552"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0.2532</w:t>
            </w:r>
          </w:p>
        </w:tc>
      </w:tr>
    </w:tbl>
    <w:p w14:paraId="3EACFC10"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t>本期发生同一控制下企业合并的，被合并方在合并前实现的净利润为：0.00元，上期被合并方实现的净利润为：0.00元。</w:t>
      </w:r>
    </w:p>
    <w:p w14:paraId="0D4ED1CD"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t>法定代表人：仇建平    主管会计工作负责人：倪淑一    会计机构负责人：倪淑一</w:t>
      </w:r>
    </w:p>
    <w:p w14:paraId="23D34CBD" w14:textId="77777777" w:rsidR="0083337E" w:rsidRDefault="00000000">
      <w:pPr>
        <w:pStyle w:val="3"/>
        <w:spacing w:line="280" w:lineRule="exact"/>
        <w:jc w:val="left"/>
        <w:rPr>
          <w:rFonts w:ascii="宋体" w:hAnsi="宋体" w:cs="宋体"/>
          <w:b/>
          <w:bCs/>
        </w:rPr>
      </w:pPr>
      <w:bookmarkStart w:id="12" w:name="_Toc988901"/>
      <w:r>
        <w:rPr>
          <w:rFonts w:ascii="宋体" w:hAnsi="宋体" w:cs="宋体"/>
          <w:b/>
          <w:bCs/>
        </w:rPr>
        <w:lastRenderedPageBreak/>
        <w:t>3、合并现金流量表</w:t>
      </w:r>
      <w:bookmarkEnd w:id="12"/>
    </w:p>
    <w:p w14:paraId="7C33A907"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000" w:firstRow="0" w:lastRow="0" w:firstColumn="0" w:lastColumn="0" w:noHBand="0" w:noVBand="0"/>
      </w:tblPr>
      <w:tblGrid>
        <w:gridCol w:w="3213"/>
        <w:gridCol w:w="3213"/>
        <w:gridCol w:w="3213"/>
      </w:tblGrid>
      <w:tr w:rsidR="0083337E" w14:paraId="28F1FC0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4E85E7D" w14:textId="77777777" w:rsidR="0083337E" w:rsidRDefault="00000000">
            <w:pPr>
              <w:spacing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17DBF72" w14:textId="77777777" w:rsidR="0083337E" w:rsidRDefault="00000000">
            <w:pPr>
              <w:spacing w:line="240" w:lineRule="exact"/>
              <w:jc w:val="center"/>
              <w:rPr>
                <w:rFonts w:ascii="宋体" w:eastAsia="宋体" w:hAnsi="宋体" w:cs="宋体"/>
                <w:sz w:val="18"/>
                <w:szCs w:val="18"/>
              </w:rPr>
            </w:pPr>
            <w:r>
              <w:rPr>
                <w:rFonts w:ascii="宋体" w:eastAsia="宋体" w:hAnsi="宋体" w:cs="宋体"/>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02650AF" w14:textId="77777777" w:rsidR="0083337E" w:rsidRDefault="00000000">
            <w:pPr>
              <w:spacing w:line="240" w:lineRule="exact"/>
              <w:jc w:val="center"/>
              <w:rPr>
                <w:rFonts w:ascii="宋体" w:eastAsia="宋体" w:hAnsi="宋体" w:cs="宋体"/>
                <w:sz w:val="18"/>
                <w:szCs w:val="18"/>
              </w:rPr>
            </w:pPr>
            <w:r>
              <w:rPr>
                <w:rFonts w:ascii="宋体" w:eastAsia="宋体" w:hAnsi="宋体" w:cs="宋体"/>
                <w:sz w:val="18"/>
                <w:szCs w:val="18"/>
              </w:rPr>
              <w:t>上期发生额</w:t>
            </w:r>
          </w:p>
        </w:tc>
      </w:tr>
      <w:tr w:rsidR="0083337E" w14:paraId="6E085A2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65D6F34"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t>一、经营活动产生的现金流量：</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9800A9D" w14:textId="77777777" w:rsidR="0083337E" w:rsidRDefault="0083337E"/>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023F204" w14:textId="77777777" w:rsidR="0083337E" w:rsidRDefault="0083337E"/>
        </w:tc>
      </w:tr>
      <w:tr w:rsidR="0083337E" w14:paraId="132E506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1771D59"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销售商品、提供劳务收到的现金</w:t>
            </w:r>
          </w:p>
        </w:tc>
        <w:tc>
          <w:tcPr>
            <w:tcW w:w="3213" w:type="dxa"/>
            <w:tcBorders>
              <w:top w:val="single" w:sz="2" w:space="0" w:color="auto"/>
              <w:left w:val="single" w:sz="2" w:space="0" w:color="auto"/>
              <w:bottom w:val="single" w:sz="2" w:space="0" w:color="auto"/>
              <w:right w:val="single" w:sz="2" w:space="0" w:color="auto"/>
            </w:tcBorders>
            <w:vAlign w:val="center"/>
          </w:tcPr>
          <w:p w14:paraId="61ADCC5A"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2,809,809,283.89</w:t>
            </w:r>
          </w:p>
        </w:tc>
        <w:tc>
          <w:tcPr>
            <w:tcW w:w="3213" w:type="dxa"/>
            <w:tcBorders>
              <w:top w:val="single" w:sz="2" w:space="0" w:color="auto"/>
              <w:left w:val="single" w:sz="2" w:space="0" w:color="auto"/>
              <w:bottom w:val="single" w:sz="2" w:space="0" w:color="auto"/>
              <w:right w:val="single" w:sz="2" w:space="0" w:color="auto"/>
            </w:tcBorders>
            <w:vAlign w:val="center"/>
          </w:tcPr>
          <w:p w14:paraId="63857D8C"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2,555,589,999.34</w:t>
            </w:r>
          </w:p>
        </w:tc>
      </w:tr>
      <w:tr w:rsidR="0083337E" w14:paraId="34DCE4F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2D06D5D" w14:textId="77777777" w:rsidR="0083337E"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客户存款和同业存放款项净增加额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41008E15" w14:textId="77777777" w:rsidR="0083337E" w:rsidRDefault="0083337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D579ADD" w14:textId="77777777" w:rsidR="0083337E" w:rsidRDefault="0083337E">
            <w:pPr>
              <w:spacing w:line="240" w:lineRule="exact"/>
              <w:jc w:val="right"/>
              <w:rPr>
                <w:rFonts w:ascii="宋体" w:eastAsia="宋体" w:hAnsi="宋体" w:cs="宋体"/>
                <w:sz w:val="18"/>
                <w:szCs w:val="18"/>
              </w:rPr>
            </w:pPr>
          </w:p>
        </w:tc>
      </w:tr>
      <w:tr w:rsidR="0083337E" w14:paraId="3588465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9484839" w14:textId="77777777" w:rsidR="0083337E"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向中央银行借款净增加额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0507758C" w14:textId="77777777" w:rsidR="0083337E" w:rsidRDefault="0083337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A35303D" w14:textId="77777777" w:rsidR="0083337E" w:rsidRDefault="0083337E">
            <w:pPr>
              <w:spacing w:line="240" w:lineRule="exact"/>
              <w:jc w:val="right"/>
              <w:rPr>
                <w:rFonts w:ascii="宋体" w:eastAsia="宋体" w:hAnsi="宋体" w:cs="宋体"/>
                <w:sz w:val="18"/>
                <w:szCs w:val="18"/>
              </w:rPr>
            </w:pPr>
          </w:p>
        </w:tc>
      </w:tr>
      <w:tr w:rsidR="0083337E" w14:paraId="469B128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8002C16"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向其他金融机构拆入资金净增加额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49A81AB6" w14:textId="77777777" w:rsidR="0083337E" w:rsidRDefault="0083337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115A656" w14:textId="77777777" w:rsidR="0083337E" w:rsidRDefault="0083337E">
            <w:pPr>
              <w:spacing w:line="240" w:lineRule="exact"/>
              <w:jc w:val="right"/>
              <w:rPr>
                <w:rFonts w:ascii="宋体" w:eastAsia="宋体" w:hAnsi="宋体" w:cs="宋体"/>
                <w:sz w:val="18"/>
                <w:szCs w:val="18"/>
              </w:rPr>
            </w:pPr>
          </w:p>
        </w:tc>
      </w:tr>
      <w:tr w:rsidR="0083337E" w14:paraId="1BB1176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621897F" w14:textId="77777777" w:rsidR="0083337E"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收到原保险合同保费取得的现金</w:t>
            </w:r>
          </w:p>
        </w:tc>
        <w:tc>
          <w:tcPr>
            <w:tcW w:w="3213" w:type="dxa"/>
            <w:tcBorders>
              <w:top w:val="single" w:sz="2" w:space="0" w:color="auto"/>
              <w:left w:val="single" w:sz="2" w:space="0" w:color="auto"/>
              <w:bottom w:val="single" w:sz="2" w:space="0" w:color="auto"/>
              <w:right w:val="single" w:sz="2" w:space="0" w:color="auto"/>
            </w:tcBorders>
            <w:vAlign w:val="center"/>
          </w:tcPr>
          <w:p w14:paraId="0FA4B48B" w14:textId="77777777" w:rsidR="0083337E" w:rsidRDefault="0083337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CAEDF16" w14:textId="77777777" w:rsidR="0083337E" w:rsidRDefault="0083337E">
            <w:pPr>
              <w:spacing w:line="240" w:lineRule="exact"/>
              <w:jc w:val="right"/>
              <w:rPr>
                <w:rFonts w:ascii="宋体" w:eastAsia="宋体" w:hAnsi="宋体" w:cs="宋体"/>
                <w:sz w:val="18"/>
                <w:szCs w:val="18"/>
              </w:rPr>
            </w:pPr>
          </w:p>
        </w:tc>
      </w:tr>
      <w:tr w:rsidR="0083337E" w14:paraId="7820529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3DA832E" w14:textId="77777777" w:rsidR="0083337E"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收到再保业务现金净额</w:t>
            </w:r>
          </w:p>
        </w:tc>
        <w:tc>
          <w:tcPr>
            <w:tcW w:w="3213" w:type="dxa"/>
            <w:tcBorders>
              <w:top w:val="single" w:sz="2" w:space="0" w:color="auto"/>
              <w:left w:val="single" w:sz="2" w:space="0" w:color="auto"/>
              <w:bottom w:val="single" w:sz="2" w:space="0" w:color="auto"/>
              <w:right w:val="single" w:sz="2" w:space="0" w:color="auto"/>
            </w:tcBorders>
            <w:vAlign w:val="center"/>
          </w:tcPr>
          <w:p w14:paraId="20E77C97" w14:textId="77777777" w:rsidR="0083337E" w:rsidRDefault="0083337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BA37083" w14:textId="77777777" w:rsidR="0083337E" w:rsidRDefault="0083337E">
            <w:pPr>
              <w:spacing w:line="240" w:lineRule="exact"/>
              <w:jc w:val="right"/>
              <w:rPr>
                <w:rFonts w:ascii="宋体" w:eastAsia="宋体" w:hAnsi="宋体" w:cs="宋体"/>
                <w:sz w:val="18"/>
                <w:szCs w:val="18"/>
              </w:rPr>
            </w:pPr>
          </w:p>
        </w:tc>
      </w:tr>
      <w:tr w:rsidR="0083337E" w14:paraId="18480DC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B0E4926" w14:textId="77777777" w:rsidR="0083337E"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保户储金及投资款净增加额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3E18F0E0" w14:textId="77777777" w:rsidR="0083337E" w:rsidRDefault="0083337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DDD9272" w14:textId="77777777" w:rsidR="0083337E" w:rsidRDefault="0083337E">
            <w:pPr>
              <w:spacing w:line="240" w:lineRule="exact"/>
              <w:jc w:val="right"/>
              <w:rPr>
                <w:rFonts w:ascii="宋体" w:eastAsia="宋体" w:hAnsi="宋体" w:cs="宋体"/>
                <w:sz w:val="18"/>
                <w:szCs w:val="18"/>
              </w:rPr>
            </w:pPr>
          </w:p>
        </w:tc>
      </w:tr>
      <w:tr w:rsidR="0083337E" w14:paraId="612676D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F45A0DA"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收取利息、手续费及佣金的现金</w:t>
            </w:r>
          </w:p>
        </w:tc>
        <w:tc>
          <w:tcPr>
            <w:tcW w:w="3213" w:type="dxa"/>
            <w:tcBorders>
              <w:top w:val="single" w:sz="2" w:space="0" w:color="auto"/>
              <w:left w:val="single" w:sz="2" w:space="0" w:color="auto"/>
              <w:bottom w:val="single" w:sz="2" w:space="0" w:color="auto"/>
              <w:right w:val="single" w:sz="2" w:space="0" w:color="auto"/>
            </w:tcBorders>
            <w:vAlign w:val="center"/>
          </w:tcPr>
          <w:p w14:paraId="4D3893F3" w14:textId="77777777" w:rsidR="0083337E" w:rsidRDefault="0083337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E90B96E" w14:textId="77777777" w:rsidR="0083337E" w:rsidRDefault="0083337E">
            <w:pPr>
              <w:spacing w:line="240" w:lineRule="exact"/>
              <w:jc w:val="right"/>
              <w:rPr>
                <w:rFonts w:ascii="宋体" w:eastAsia="宋体" w:hAnsi="宋体" w:cs="宋体"/>
                <w:sz w:val="18"/>
                <w:szCs w:val="18"/>
              </w:rPr>
            </w:pPr>
          </w:p>
        </w:tc>
      </w:tr>
      <w:tr w:rsidR="0083337E" w14:paraId="07A452E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BAB0E8C"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拆入资金净增加额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0C59D9EB" w14:textId="77777777" w:rsidR="0083337E" w:rsidRDefault="0083337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E09C3AA" w14:textId="77777777" w:rsidR="0083337E" w:rsidRDefault="0083337E">
            <w:pPr>
              <w:spacing w:line="240" w:lineRule="exact"/>
              <w:jc w:val="right"/>
              <w:rPr>
                <w:rFonts w:ascii="宋体" w:eastAsia="宋体" w:hAnsi="宋体" w:cs="宋体"/>
                <w:sz w:val="18"/>
                <w:szCs w:val="18"/>
              </w:rPr>
            </w:pPr>
          </w:p>
        </w:tc>
      </w:tr>
      <w:tr w:rsidR="0083337E" w14:paraId="536F915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60D7BC0"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回购业务资金净增加额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0E515D0E" w14:textId="77777777" w:rsidR="0083337E" w:rsidRDefault="0083337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26B8F91" w14:textId="77777777" w:rsidR="0083337E" w:rsidRDefault="0083337E">
            <w:pPr>
              <w:spacing w:line="240" w:lineRule="exact"/>
              <w:jc w:val="right"/>
              <w:rPr>
                <w:rFonts w:ascii="宋体" w:eastAsia="宋体" w:hAnsi="宋体" w:cs="宋体"/>
                <w:sz w:val="18"/>
                <w:szCs w:val="18"/>
              </w:rPr>
            </w:pPr>
          </w:p>
        </w:tc>
      </w:tr>
      <w:tr w:rsidR="0083337E" w14:paraId="14B642C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A2733AE" w14:textId="77777777" w:rsidR="0083337E"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代理买卖证券收到的现金净额</w:t>
            </w:r>
          </w:p>
        </w:tc>
        <w:tc>
          <w:tcPr>
            <w:tcW w:w="3213" w:type="dxa"/>
            <w:tcBorders>
              <w:top w:val="single" w:sz="2" w:space="0" w:color="auto"/>
              <w:left w:val="single" w:sz="2" w:space="0" w:color="auto"/>
              <w:bottom w:val="single" w:sz="2" w:space="0" w:color="auto"/>
              <w:right w:val="single" w:sz="2" w:space="0" w:color="auto"/>
            </w:tcBorders>
            <w:vAlign w:val="center"/>
          </w:tcPr>
          <w:p w14:paraId="4CF69731" w14:textId="77777777" w:rsidR="0083337E" w:rsidRDefault="0083337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B130BBE" w14:textId="77777777" w:rsidR="0083337E" w:rsidRDefault="0083337E">
            <w:pPr>
              <w:spacing w:line="240" w:lineRule="exact"/>
              <w:jc w:val="right"/>
              <w:rPr>
                <w:rFonts w:ascii="宋体" w:eastAsia="宋体" w:hAnsi="宋体" w:cs="宋体"/>
                <w:sz w:val="18"/>
                <w:szCs w:val="18"/>
              </w:rPr>
            </w:pPr>
          </w:p>
        </w:tc>
      </w:tr>
      <w:tr w:rsidR="0083337E" w14:paraId="11F3F5F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F2D96F4" w14:textId="77777777" w:rsidR="0083337E"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收到的税费返还</w:t>
            </w:r>
          </w:p>
        </w:tc>
        <w:tc>
          <w:tcPr>
            <w:tcW w:w="3213" w:type="dxa"/>
            <w:tcBorders>
              <w:top w:val="single" w:sz="2" w:space="0" w:color="auto"/>
              <w:left w:val="single" w:sz="2" w:space="0" w:color="auto"/>
              <w:bottom w:val="single" w:sz="2" w:space="0" w:color="auto"/>
              <w:right w:val="single" w:sz="2" w:space="0" w:color="auto"/>
            </w:tcBorders>
            <w:vAlign w:val="center"/>
          </w:tcPr>
          <w:p w14:paraId="0304D860"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138,830,452.91</w:t>
            </w:r>
          </w:p>
        </w:tc>
        <w:tc>
          <w:tcPr>
            <w:tcW w:w="3213" w:type="dxa"/>
            <w:tcBorders>
              <w:top w:val="single" w:sz="2" w:space="0" w:color="auto"/>
              <w:left w:val="single" w:sz="2" w:space="0" w:color="auto"/>
              <w:bottom w:val="single" w:sz="2" w:space="0" w:color="auto"/>
              <w:right w:val="single" w:sz="2" w:space="0" w:color="auto"/>
            </w:tcBorders>
            <w:vAlign w:val="center"/>
          </w:tcPr>
          <w:p w14:paraId="6BED8428"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131,289,941.57</w:t>
            </w:r>
          </w:p>
        </w:tc>
      </w:tr>
      <w:tr w:rsidR="0083337E" w14:paraId="597BC98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72F997C"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收到其他与经营活动有关的现金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14:paraId="58200FF3"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126,142,351.57</w:t>
            </w:r>
          </w:p>
        </w:tc>
        <w:tc>
          <w:tcPr>
            <w:tcW w:w="3213" w:type="dxa"/>
            <w:tcBorders>
              <w:top w:val="single" w:sz="2" w:space="0" w:color="auto"/>
              <w:left w:val="single" w:sz="2" w:space="0" w:color="auto"/>
              <w:bottom w:val="single" w:sz="2" w:space="0" w:color="auto"/>
              <w:right w:val="single" w:sz="2" w:space="0" w:color="auto"/>
            </w:tcBorders>
            <w:vAlign w:val="center"/>
          </w:tcPr>
          <w:p w14:paraId="6110B850"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110,967,471.51</w:t>
            </w:r>
          </w:p>
        </w:tc>
      </w:tr>
      <w:tr w:rsidR="0083337E" w14:paraId="1B17B24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CEE17AD"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t>经营活动现金流入小计</w:t>
            </w:r>
          </w:p>
        </w:tc>
        <w:tc>
          <w:tcPr>
            <w:tcW w:w="3213" w:type="dxa"/>
            <w:tcBorders>
              <w:top w:val="single" w:sz="2" w:space="0" w:color="auto"/>
              <w:left w:val="single" w:sz="2" w:space="0" w:color="auto"/>
              <w:bottom w:val="single" w:sz="2" w:space="0" w:color="auto"/>
              <w:right w:val="single" w:sz="2" w:space="0" w:color="auto"/>
            </w:tcBorders>
            <w:vAlign w:val="center"/>
          </w:tcPr>
          <w:p w14:paraId="550F426E"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3,074,782,088.37</w:t>
            </w:r>
          </w:p>
        </w:tc>
        <w:tc>
          <w:tcPr>
            <w:tcW w:w="3213" w:type="dxa"/>
            <w:tcBorders>
              <w:top w:val="single" w:sz="2" w:space="0" w:color="auto"/>
              <w:left w:val="single" w:sz="2" w:space="0" w:color="auto"/>
              <w:bottom w:val="single" w:sz="2" w:space="0" w:color="auto"/>
              <w:right w:val="single" w:sz="2" w:space="0" w:color="auto"/>
            </w:tcBorders>
            <w:vAlign w:val="center"/>
          </w:tcPr>
          <w:p w14:paraId="45745618"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2,797,847,412.42</w:t>
            </w:r>
          </w:p>
        </w:tc>
      </w:tr>
      <w:tr w:rsidR="0083337E" w14:paraId="208855E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71F4CA5" w14:textId="77777777" w:rsidR="0083337E"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购买商品、接受劳务支付的现金</w:t>
            </w:r>
          </w:p>
        </w:tc>
        <w:tc>
          <w:tcPr>
            <w:tcW w:w="3213" w:type="dxa"/>
            <w:tcBorders>
              <w:top w:val="single" w:sz="2" w:space="0" w:color="auto"/>
              <w:left w:val="single" w:sz="2" w:space="0" w:color="auto"/>
              <w:bottom w:val="single" w:sz="2" w:space="0" w:color="auto"/>
              <w:right w:val="single" w:sz="2" w:space="0" w:color="auto"/>
            </w:tcBorders>
            <w:vAlign w:val="center"/>
          </w:tcPr>
          <w:p w14:paraId="06CC43A4"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1,915,490,758.89</w:t>
            </w:r>
          </w:p>
        </w:tc>
        <w:tc>
          <w:tcPr>
            <w:tcW w:w="3213" w:type="dxa"/>
            <w:tcBorders>
              <w:top w:val="single" w:sz="2" w:space="0" w:color="auto"/>
              <w:left w:val="single" w:sz="2" w:space="0" w:color="auto"/>
              <w:bottom w:val="single" w:sz="2" w:space="0" w:color="auto"/>
              <w:right w:val="single" w:sz="2" w:space="0" w:color="auto"/>
            </w:tcBorders>
            <w:vAlign w:val="center"/>
          </w:tcPr>
          <w:p w14:paraId="654B9B0E"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1,449,560,846.12</w:t>
            </w:r>
          </w:p>
        </w:tc>
      </w:tr>
      <w:tr w:rsidR="0083337E" w14:paraId="57F91BB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955703E" w14:textId="77777777" w:rsidR="0083337E"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客户贷款及垫款净增加额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4DBFB9C3" w14:textId="77777777" w:rsidR="0083337E" w:rsidRDefault="0083337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F46535E" w14:textId="77777777" w:rsidR="0083337E" w:rsidRDefault="0083337E">
            <w:pPr>
              <w:spacing w:line="240" w:lineRule="exact"/>
              <w:jc w:val="right"/>
              <w:rPr>
                <w:rFonts w:ascii="宋体" w:eastAsia="宋体" w:hAnsi="宋体" w:cs="宋体"/>
                <w:sz w:val="18"/>
                <w:szCs w:val="18"/>
              </w:rPr>
            </w:pPr>
          </w:p>
        </w:tc>
      </w:tr>
      <w:tr w:rsidR="0083337E" w14:paraId="62A4DE7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AA8D170" w14:textId="77777777" w:rsidR="0083337E"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存放中央银行和同业款项净增加额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097771A2" w14:textId="77777777" w:rsidR="0083337E" w:rsidRDefault="0083337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64F1351" w14:textId="77777777" w:rsidR="0083337E" w:rsidRDefault="0083337E">
            <w:pPr>
              <w:spacing w:line="240" w:lineRule="exact"/>
              <w:jc w:val="right"/>
              <w:rPr>
                <w:rFonts w:ascii="宋体" w:eastAsia="宋体" w:hAnsi="宋体" w:cs="宋体"/>
                <w:sz w:val="18"/>
                <w:szCs w:val="18"/>
              </w:rPr>
            </w:pPr>
          </w:p>
        </w:tc>
      </w:tr>
      <w:tr w:rsidR="0083337E" w14:paraId="0CE93EE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9F88055" w14:textId="77777777" w:rsidR="0083337E"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支付原保险合同赔付款项的现金</w:t>
            </w:r>
          </w:p>
        </w:tc>
        <w:tc>
          <w:tcPr>
            <w:tcW w:w="3213" w:type="dxa"/>
            <w:tcBorders>
              <w:top w:val="single" w:sz="2" w:space="0" w:color="auto"/>
              <w:left w:val="single" w:sz="2" w:space="0" w:color="auto"/>
              <w:bottom w:val="single" w:sz="2" w:space="0" w:color="auto"/>
              <w:right w:val="single" w:sz="2" w:space="0" w:color="auto"/>
            </w:tcBorders>
            <w:vAlign w:val="center"/>
          </w:tcPr>
          <w:p w14:paraId="7D6020AE" w14:textId="77777777" w:rsidR="0083337E" w:rsidRDefault="0083337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BD2B150" w14:textId="77777777" w:rsidR="0083337E" w:rsidRDefault="0083337E">
            <w:pPr>
              <w:spacing w:line="240" w:lineRule="exact"/>
              <w:jc w:val="right"/>
              <w:rPr>
                <w:rFonts w:ascii="宋体" w:eastAsia="宋体" w:hAnsi="宋体" w:cs="宋体"/>
                <w:sz w:val="18"/>
                <w:szCs w:val="18"/>
              </w:rPr>
            </w:pPr>
          </w:p>
        </w:tc>
      </w:tr>
      <w:tr w:rsidR="0083337E" w14:paraId="65FD7C2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B1DF81B"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拆出资金净增加额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77C410C0" w14:textId="77777777" w:rsidR="0083337E" w:rsidRDefault="0083337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7C39A26" w14:textId="77777777" w:rsidR="0083337E" w:rsidRDefault="0083337E">
            <w:pPr>
              <w:spacing w:line="240" w:lineRule="exact"/>
              <w:jc w:val="right"/>
              <w:rPr>
                <w:rFonts w:ascii="宋体" w:eastAsia="宋体" w:hAnsi="宋体" w:cs="宋体"/>
                <w:sz w:val="18"/>
                <w:szCs w:val="18"/>
              </w:rPr>
            </w:pPr>
          </w:p>
        </w:tc>
      </w:tr>
      <w:tr w:rsidR="0083337E" w14:paraId="5C64720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8907733"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支付利息、手续费及佣金的现金</w:t>
            </w:r>
          </w:p>
        </w:tc>
        <w:tc>
          <w:tcPr>
            <w:tcW w:w="3213" w:type="dxa"/>
            <w:tcBorders>
              <w:top w:val="single" w:sz="2" w:space="0" w:color="auto"/>
              <w:left w:val="single" w:sz="2" w:space="0" w:color="auto"/>
              <w:bottom w:val="single" w:sz="2" w:space="0" w:color="auto"/>
              <w:right w:val="single" w:sz="2" w:space="0" w:color="auto"/>
            </w:tcBorders>
            <w:vAlign w:val="center"/>
          </w:tcPr>
          <w:p w14:paraId="6939BE9C" w14:textId="77777777" w:rsidR="0083337E" w:rsidRDefault="0083337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75253C4" w14:textId="77777777" w:rsidR="0083337E" w:rsidRDefault="0083337E">
            <w:pPr>
              <w:spacing w:line="240" w:lineRule="exact"/>
              <w:jc w:val="right"/>
              <w:rPr>
                <w:rFonts w:ascii="宋体" w:eastAsia="宋体" w:hAnsi="宋体" w:cs="宋体"/>
                <w:sz w:val="18"/>
                <w:szCs w:val="18"/>
              </w:rPr>
            </w:pPr>
          </w:p>
        </w:tc>
      </w:tr>
      <w:tr w:rsidR="0083337E" w14:paraId="36950D3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47738A2" w14:textId="77777777" w:rsidR="0083337E"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支付保单红利的现金</w:t>
            </w:r>
          </w:p>
        </w:tc>
        <w:tc>
          <w:tcPr>
            <w:tcW w:w="3213" w:type="dxa"/>
            <w:tcBorders>
              <w:top w:val="single" w:sz="2" w:space="0" w:color="auto"/>
              <w:left w:val="single" w:sz="2" w:space="0" w:color="auto"/>
              <w:bottom w:val="single" w:sz="2" w:space="0" w:color="auto"/>
              <w:right w:val="single" w:sz="2" w:space="0" w:color="auto"/>
            </w:tcBorders>
            <w:vAlign w:val="center"/>
          </w:tcPr>
          <w:p w14:paraId="3CC45A45" w14:textId="77777777" w:rsidR="0083337E" w:rsidRDefault="0083337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3C7E47A" w14:textId="77777777" w:rsidR="0083337E" w:rsidRDefault="0083337E">
            <w:pPr>
              <w:spacing w:line="240" w:lineRule="exact"/>
              <w:jc w:val="right"/>
              <w:rPr>
                <w:rFonts w:ascii="宋体" w:eastAsia="宋体" w:hAnsi="宋体" w:cs="宋体"/>
                <w:sz w:val="18"/>
                <w:szCs w:val="18"/>
              </w:rPr>
            </w:pPr>
          </w:p>
        </w:tc>
      </w:tr>
      <w:tr w:rsidR="0083337E" w14:paraId="4A1EE2D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F29ACBD"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支付给职工以及为职工支付的现金</w:t>
            </w:r>
          </w:p>
        </w:tc>
        <w:tc>
          <w:tcPr>
            <w:tcW w:w="3213" w:type="dxa"/>
            <w:tcBorders>
              <w:top w:val="single" w:sz="2" w:space="0" w:color="auto"/>
              <w:left w:val="single" w:sz="2" w:space="0" w:color="auto"/>
              <w:bottom w:val="single" w:sz="2" w:space="0" w:color="auto"/>
              <w:right w:val="single" w:sz="2" w:space="0" w:color="auto"/>
            </w:tcBorders>
            <w:vAlign w:val="center"/>
          </w:tcPr>
          <w:p w14:paraId="4CD47E64"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576,214,803.73</w:t>
            </w:r>
          </w:p>
        </w:tc>
        <w:tc>
          <w:tcPr>
            <w:tcW w:w="3213" w:type="dxa"/>
            <w:tcBorders>
              <w:top w:val="single" w:sz="2" w:space="0" w:color="auto"/>
              <w:left w:val="single" w:sz="2" w:space="0" w:color="auto"/>
              <w:bottom w:val="single" w:sz="2" w:space="0" w:color="auto"/>
              <w:right w:val="single" w:sz="2" w:space="0" w:color="auto"/>
            </w:tcBorders>
            <w:vAlign w:val="center"/>
          </w:tcPr>
          <w:p w14:paraId="0F0190DB"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567,609,861.36</w:t>
            </w:r>
          </w:p>
        </w:tc>
      </w:tr>
      <w:tr w:rsidR="0083337E" w14:paraId="4C71A5F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DF07426"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支付的各项税费</w:t>
            </w:r>
          </w:p>
        </w:tc>
        <w:tc>
          <w:tcPr>
            <w:tcW w:w="3213" w:type="dxa"/>
            <w:tcBorders>
              <w:top w:val="single" w:sz="2" w:space="0" w:color="auto"/>
              <w:left w:val="single" w:sz="2" w:space="0" w:color="auto"/>
              <w:bottom w:val="single" w:sz="2" w:space="0" w:color="auto"/>
              <w:right w:val="single" w:sz="2" w:space="0" w:color="auto"/>
            </w:tcBorders>
            <w:vAlign w:val="center"/>
          </w:tcPr>
          <w:p w14:paraId="2CA491D3"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133,320,050.63</w:t>
            </w:r>
          </w:p>
        </w:tc>
        <w:tc>
          <w:tcPr>
            <w:tcW w:w="3213" w:type="dxa"/>
            <w:tcBorders>
              <w:top w:val="single" w:sz="2" w:space="0" w:color="auto"/>
              <w:left w:val="single" w:sz="2" w:space="0" w:color="auto"/>
              <w:bottom w:val="single" w:sz="2" w:space="0" w:color="auto"/>
              <w:right w:val="single" w:sz="2" w:space="0" w:color="auto"/>
            </w:tcBorders>
            <w:vAlign w:val="center"/>
          </w:tcPr>
          <w:p w14:paraId="407B1216"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135,840,845.53</w:t>
            </w:r>
          </w:p>
        </w:tc>
      </w:tr>
      <w:tr w:rsidR="0083337E" w14:paraId="391481E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EF7E11F"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支付其他与经营活动有关的现金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14:paraId="4684428B"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281,368,954.27</w:t>
            </w:r>
          </w:p>
        </w:tc>
        <w:tc>
          <w:tcPr>
            <w:tcW w:w="3213" w:type="dxa"/>
            <w:tcBorders>
              <w:top w:val="single" w:sz="2" w:space="0" w:color="auto"/>
              <w:left w:val="single" w:sz="2" w:space="0" w:color="auto"/>
              <w:bottom w:val="single" w:sz="2" w:space="0" w:color="auto"/>
              <w:right w:val="single" w:sz="2" w:space="0" w:color="auto"/>
            </w:tcBorders>
            <w:vAlign w:val="center"/>
          </w:tcPr>
          <w:p w14:paraId="5AF9B7FE"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305,361,706.42</w:t>
            </w:r>
          </w:p>
        </w:tc>
      </w:tr>
      <w:tr w:rsidR="0083337E" w14:paraId="4A0C941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2C7A98B"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t>经营活动现金流出小计</w:t>
            </w:r>
          </w:p>
        </w:tc>
        <w:tc>
          <w:tcPr>
            <w:tcW w:w="3213" w:type="dxa"/>
            <w:tcBorders>
              <w:top w:val="single" w:sz="2" w:space="0" w:color="auto"/>
              <w:left w:val="single" w:sz="2" w:space="0" w:color="auto"/>
              <w:bottom w:val="single" w:sz="2" w:space="0" w:color="auto"/>
              <w:right w:val="single" w:sz="2" w:space="0" w:color="auto"/>
            </w:tcBorders>
            <w:vAlign w:val="center"/>
          </w:tcPr>
          <w:p w14:paraId="20C02FA9"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2,906,394,567.52</w:t>
            </w:r>
          </w:p>
        </w:tc>
        <w:tc>
          <w:tcPr>
            <w:tcW w:w="3213" w:type="dxa"/>
            <w:tcBorders>
              <w:top w:val="single" w:sz="2" w:space="0" w:color="auto"/>
              <w:left w:val="single" w:sz="2" w:space="0" w:color="auto"/>
              <w:bottom w:val="single" w:sz="2" w:space="0" w:color="auto"/>
              <w:right w:val="single" w:sz="2" w:space="0" w:color="auto"/>
            </w:tcBorders>
            <w:vAlign w:val="center"/>
          </w:tcPr>
          <w:p w14:paraId="07F12B08"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2,458,373,259.43</w:t>
            </w:r>
          </w:p>
        </w:tc>
      </w:tr>
      <w:tr w:rsidR="0083337E" w14:paraId="3E9C860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F9938ED"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t>经营活动产生的现金流量净额</w:t>
            </w:r>
          </w:p>
        </w:tc>
        <w:tc>
          <w:tcPr>
            <w:tcW w:w="3213" w:type="dxa"/>
            <w:tcBorders>
              <w:top w:val="single" w:sz="2" w:space="0" w:color="auto"/>
              <w:left w:val="single" w:sz="2" w:space="0" w:color="auto"/>
              <w:bottom w:val="single" w:sz="2" w:space="0" w:color="auto"/>
              <w:right w:val="single" w:sz="2" w:space="0" w:color="auto"/>
            </w:tcBorders>
            <w:vAlign w:val="center"/>
          </w:tcPr>
          <w:p w14:paraId="1429B364"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168,387,520.85</w:t>
            </w:r>
          </w:p>
        </w:tc>
        <w:tc>
          <w:tcPr>
            <w:tcW w:w="3213" w:type="dxa"/>
            <w:tcBorders>
              <w:top w:val="single" w:sz="2" w:space="0" w:color="auto"/>
              <w:left w:val="single" w:sz="2" w:space="0" w:color="auto"/>
              <w:bottom w:val="single" w:sz="2" w:space="0" w:color="auto"/>
              <w:right w:val="single" w:sz="2" w:space="0" w:color="auto"/>
            </w:tcBorders>
            <w:vAlign w:val="center"/>
          </w:tcPr>
          <w:p w14:paraId="1ED3CE42"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339,474,152.99</w:t>
            </w:r>
          </w:p>
        </w:tc>
      </w:tr>
      <w:tr w:rsidR="0083337E" w14:paraId="74A7476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5CEA265"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t>二、投资活动产生的现金流量：</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338CD17" w14:textId="77777777" w:rsidR="0083337E" w:rsidRDefault="0083337E"/>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520C160" w14:textId="77777777" w:rsidR="0083337E" w:rsidRDefault="0083337E"/>
        </w:tc>
      </w:tr>
      <w:tr w:rsidR="0083337E" w14:paraId="77ACBBD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06C32B5"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收回投资收到的现金</w:t>
            </w:r>
          </w:p>
        </w:tc>
        <w:tc>
          <w:tcPr>
            <w:tcW w:w="3213" w:type="dxa"/>
            <w:tcBorders>
              <w:top w:val="single" w:sz="2" w:space="0" w:color="auto"/>
              <w:left w:val="single" w:sz="2" w:space="0" w:color="auto"/>
              <w:bottom w:val="single" w:sz="2" w:space="0" w:color="auto"/>
              <w:right w:val="single" w:sz="2" w:space="0" w:color="auto"/>
            </w:tcBorders>
            <w:vAlign w:val="center"/>
          </w:tcPr>
          <w:p w14:paraId="61E22B62"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75,000,000.00</w:t>
            </w:r>
          </w:p>
        </w:tc>
        <w:tc>
          <w:tcPr>
            <w:tcW w:w="3213" w:type="dxa"/>
            <w:tcBorders>
              <w:top w:val="single" w:sz="2" w:space="0" w:color="auto"/>
              <w:left w:val="single" w:sz="2" w:space="0" w:color="auto"/>
              <w:bottom w:val="single" w:sz="2" w:space="0" w:color="auto"/>
              <w:right w:val="single" w:sz="2" w:space="0" w:color="auto"/>
            </w:tcBorders>
            <w:vAlign w:val="center"/>
          </w:tcPr>
          <w:p w14:paraId="3CA74271"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21,949,720.89</w:t>
            </w:r>
          </w:p>
        </w:tc>
      </w:tr>
      <w:tr w:rsidR="0083337E" w14:paraId="163A122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8AF42A8"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取得投资收益收到的现金</w:t>
            </w:r>
          </w:p>
        </w:tc>
        <w:tc>
          <w:tcPr>
            <w:tcW w:w="3213" w:type="dxa"/>
            <w:tcBorders>
              <w:top w:val="single" w:sz="2" w:space="0" w:color="auto"/>
              <w:left w:val="single" w:sz="2" w:space="0" w:color="auto"/>
              <w:bottom w:val="single" w:sz="2" w:space="0" w:color="auto"/>
              <w:right w:val="single" w:sz="2" w:space="0" w:color="auto"/>
            </w:tcBorders>
            <w:vAlign w:val="center"/>
          </w:tcPr>
          <w:p w14:paraId="369D042B"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10,629,727.90</w:t>
            </w:r>
          </w:p>
        </w:tc>
        <w:tc>
          <w:tcPr>
            <w:tcW w:w="3213" w:type="dxa"/>
            <w:tcBorders>
              <w:top w:val="single" w:sz="2" w:space="0" w:color="auto"/>
              <w:left w:val="single" w:sz="2" w:space="0" w:color="auto"/>
              <w:bottom w:val="single" w:sz="2" w:space="0" w:color="auto"/>
              <w:right w:val="single" w:sz="2" w:space="0" w:color="auto"/>
            </w:tcBorders>
            <w:vAlign w:val="center"/>
          </w:tcPr>
          <w:p w14:paraId="40B5B6FE"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350,456.20</w:t>
            </w:r>
          </w:p>
        </w:tc>
      </w:tr>
      <w:tr w:rsidR="0083337E" w14:paraId="614954F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CD740E0"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处置固定资产、无形资产和其他长期资产收回的现金净额</w:t>
            </w:r>
          </w:p>
        </w:tc>
        <w:tc>
          <w:tcPr>
            <w:tcW w:w="3213" w:type="dxa"/>
            <w:tcBorders>
              <w:top w:val="single" w:sz="2" w:space="0" w:color="auto"/>
              <w:left w:val="single" w:sz="2" w:space="0" w:color="auto"/>
              <w:bottom w:val="single" w:sz="2" w:space="0" w:color="auto"/>
              <w:right w:val="single" w:sz="2" w:space="0" w:color="auto"/>
            </w:tcBorders>
            <w:vAlign w:val="center"/>
          </w:tcPr>
          <w:p w14:paraId="78E0C1FD"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7,160,577.47</w:t>
            </w:r>
          </w:p>
        </w:tc>
        <w:tc>
          <w:tcPr>
            <w:tcW w:w="3213" w:type="dxa"/>
            <w:tcBorders>
              <w:top w:val="single" w:sz="2" w:space="0" w:color="auto"/>
              <w:left w:val="single" w:sz="2" w:space="0" w:color="auto"/>
              <w:bottom w:val="single" w:sz="2" w:space="0" w:color="auto"/>
              <w:right w:val="single" w:sz="2" w:space="0" w:color="auto"/>
            </w:tcBorders>
            <w:vAlign w:val="center"/>
          </w:tcPr>
          <w:p w14:paraId="617F0756"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10,656,612.35</w:t>
            </w:r>
          </w:p>
        </w:tc>
      </w:tr>
      <w:tr w:rsidR="0083337E" w14:paraId="02594E5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54D890E"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处置子公司及其他营业单位收到的现金净额</w:t>
            </w:r>
          </w:p>
        </w:tc>
        <w:tc>
          <w:tcPr>
            <w:tcW w:w="3213" w:type="dxa"/>
            <w:tcBorders>
              <w:top w:val="single" w:sz="2" w:space="0" w:color="auto"/>
              <w:left w:val="single" w:sz="2" w:space="0" w:color="auto"/>
              <w:bottom w:val="single" w:sz="2" w:space="0" w:color="auto"/>
              <w:right w:val="single" w:sz="2" w:space="0" w:color="auto"/>
            </w:tcBorders>
            <w:vAlign w:val="center"/>
          </w:tcPr>
          <w:p w14:paraId="1A8FCB8F" w14:textId="77777777" w:rsidR="0083337E" w:rsidRDefault="0083337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980EEE4" w14:textId="77777777" w:rsidR="0083337E" w:rsidRDefault="0083337E">
            <w:pPr>
              <w:spacing w:line="240" w:lineRule="exact"/>
              <w:jc w:val="right"/>
              <w:rPr>
                <w:rFonts w:ascii="宋体" w:eastAsia="宋体" w:hAnsi="宋体" w:cs="宋体"/>
                <w:sz w:val="18"/>
                <w:szCs w:val="18"/>
              </w:rPr>
            </w:pPr>
          </w:p>
        </w:tc>
      </w:tr>
      <w:tr w:rsidR="0083337E" w14:paraId="6E1CAF2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71E105B"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收到其他与投资活动有关的现金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14:paraId="17663CDE"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247,966.60</w:t>
            </w:r>
          </w:p>
        </w:tc>
        <w:tc>
          <w:tcPr>
            <w:tcW w:w="3213" w:type="dxa"/>
            <w:tcBorders>
              <w:top w:val="single" w:sz="2" w:space="0" w:color="auto"/>
              <w:left w:val="single" w:sz="2" w:space="0" w:color="auto"/>
              <w:bottom w:val="single" w:sz="2" w:space="0" w:color="auto"/>
              <w:right w:val="single" w:sz="2" w:space="0" w:color="auto"/>
            </w:tcBorders>
            <w:vAlign w:val="center"/>
          </w:tcPr>
          <w:p w14:paraId="4839D7E8"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68,413,315.91</w:t>
            </w:r>
          </w:p>
        </w:tc>
      </w:tr>
      <w:tr w:rsidR="0083337E" w14:paraId="2C596FD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D785D22"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t>投资活动现金流入小计</w:t>
            </w:r>
          </w:p>
        </w:tc>
        <w:tc>
          <w:tcPr>
            <w:tcW w:w="3213" w:type="dxa"/>
            <w:tcBorders>
              <w:top w:val="single" w:sz="2" w:space="0" w:color="auto"/>
              <w:left w:val="single" w:sz="2" w:space="0" w:color="auto"/>
              <w:bottom w:val="single" w:sz="2" w:space="0" w:color="auto"/>
              <w:right w:val="single" w:sz="2" w:space="0" w:color="auto"/>
            </w:tcBorders>
            <w:vAlign w:val="center"/>
          </w:tcPr>
          <w:p w14:paraId="6D99C5D4"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93,038,271.97</w:t>
            </w:r>
          </w:p>
        </w:tc>
        <w:tc>
          <w:tcPr>
            <w:tcW w:w="3213" w:type="dxa"/>
            <w:tcBorders>
              <w:top w:val="single" w:sz="2" w:space="0" w:color="auto"/>
              <w:left w:val="single" w:sz="2" w:space="0" w:color="auto"/>
              <w:bottom w:val="single" w:sz="2" w:space="0" w:color="auto"/>
              <w:right w:val="single" w:sz="2" w:space="0" w:color="auto"/>
            </w:tcBorders>
            <w:vAlign w:val="center"/>
          </w:tcPr>
          <w:p w14:paraId="3F47461C"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101,370,105.35</w:t>
            </w:r>
          </w:p>
        </w:tc>
      </w:tr>
      <w:tr w:rsidR="0083337E" w14:paraId="59E895D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E23A859" w14:textId="77777777" w:rsidR="0083337E"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购建固定资产、无形资产和其他长期资产支付的现金</w:t>
            </w:r>
          </w:p>
        </w:tc>
        <w:tc>
          <w:tcPr>
            <w:tcW w:w="3213" w:type="dxa"/>
            <w:tcBorders>
              <w:top w:val="single" w:sz="2" w:space="0" w:color="auto"/>
              <w:left w:val="single" w:sz="2" w:space="0" w:color="auto"/>
              <w:bottom w:val="single" w:sz="2" w:space="0" w:color="auto"/>
              <w:right w:val="single" w:sz="2" w:space="0" w:color="auto"/>
            </w:tcBorders>
            <w:vAlign w:val="center"/>
          </w:tcPr>
          <w:p w14:paraId="38FE4F1A"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76,100,429.24</w:t>
            </w:r>
          </w:p>
        </w:tc>
        <w:tc>
          <w:tcPr>
            <w:tcW w:w="3213" w:type="dxa"/>
            <w:tcBorders>
              <w:top w:val="single" w:sz="2" w:space="0" w:color="auto"/>
              <w:left w:val="single" w:sz="2" w:space="0" w:color="auto"/>
              <w:bottom w:val="single" w:sz="2" w:space="0" w:color="auto"/>
              <w:right w:val="single" w:sz="2" w:space="0" w:color="auto"/>
            </w:tcBorders>
            <w:vAlign w:val="center"/>
          </w:tcPr>
          <w:p w14:paraId="0F2D5A29"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146,663,785.63</w:t>
            </w:r>
          </w:p>
        </w:tc>
      </w:tr>
      <w:tr w:rsidR="0083337E" w14:paraId="705A36B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AC8FC65"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投资支付的现金</w:t>
            </w:r>
          </w:p>
        </w:tc>
        <w:tc>
          <w:tcPr>
            <w:tcW w:w="3213" w:type="dxa"/>
            <w:tcBorders>
              <w:top w:val="single" w:sz="2" w:space="0" w:color="auto"/>
              <w:left w:val="single" w:sz="2" w:space="0" w:color="auto"/>
              <w:bottom w:val="single" w:sz="2" w:space="0" w:color="auto"/>
              <w:right w:val="single" w:sz="2" w:space="0" w:color="auto"/>
            </w:tcBorders>
            <w:vAlign w:val="center"/>
          </w:tcPr>
          <w:p w14:paraId="1B879DBD"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3CBB167B"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40,139,905.60</w:t>
            </w:r>
          </w:p>
        </w:tc>
      </w:tr>
      <w:tr w:rsidR="0083337E" w14:paraId="47DCB32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FF1CFA3" w14:textId="77777777" w:rsidR="0083337E"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质押贷款净增加额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0AB7933C" w14:textId="77777777" w:rsidR="0083337E" w:rsidRDefault="0083337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F98114E" w14:textId="77777777" w:rsidR="0083337E" w:rsidRDefault="0083337E">
            <w:pPr>
              <w:spacing w:line="240" w:lineRule="exact"/>
              <w:jc w:val="right"/>
              <w:rPr>
                <w:rFonts w:ascii="宋体" w:eastAsia="宋体" w:hAnsi="宋体" w:cs="宋体"/>
                <w:sz w:val="18"/>
                <w:szCs w:val="18"/>
              </w:rPr>
            </w:pPr>
          </w:p>
        </w:tc>
      </w:tr>
      <w:tr w:rsidR="0083337E" w14:paraId="676E677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8D0D200"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取得子公司及其他营业单位支付的现金净额</w:t>
            </w:r>
          </w:p>
        </w:tc>
        <w:tc>
          <w:tcPr>
            <w:tcW w:w="3213" w:type="dxa"/>
            <w:tcBorders>
              <w:top w:val="single" w:sz="2" w:space="0" w:color="auto"/>
              <w:left w:val="single" w:sz="2" w:space="0" w:color="auto"/>
              <w:bottom w:val="single" w:sz="2" w:space="0" w:color="auto"/>
              <w:right w:val="single" w:sz="2" w:space="0" w:color="auto"/>
            </w:tcBorders>
            <w:vAlign w:val="center"/>
          </w:tcPr>
          <w:p w14:paraId="7E15421B"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214,251,483.63</w:t>
            </w:r>
          </w:p>
        </w:tc>
        <w:tc>
          <w:tcPr>
            <w:tcW w:w="3213" w:type="dxa"/>
            <w:tcBorders>
              <w:top w:val="single" w:sz="2" w:space="0" w:color="auto"/>
              <w:left w:val="single" w:sz="2" w:space="0" w:color="auto"/>
              <w:bottom w:val="single" w:sz="2" w:space="0" w:color="auto"/>
              <w:right w:val="single" w:sz="2" w:space="0" w:color="auto"/>
            </w:tcBorders>
            <w:vAlign w:val="center"/>
          </w:tcPr>
          <w:p w14:paraId="10960C9C" w14:textId="77777777" w:rsidR="0083337E" w:rsidRDefault="0083337E">
            <w:pPr>
              <w:spacing w:line="240" w:lineRule="exact"/>
              <w:jc w:val="right"/>
              <w:rPr>
                <w:rFonts w:ascii="宋体" w:eastAsia="宋体" w:hAnsi="宋体" w:cs="宋体"/>
                <w:sz w:val="18"/>
                <w:szCs w:val="18"/>
              </w:rPr>
            </w:pPr>
          </w:p>
        </w:tc>
      </w:tr>
      <w:tr w:rsidR="0083337E" w14:paraId="277B90E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183C27B"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支付其他与投资活动有关的现金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14:paraId="06C8AD66"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95,152,175.81</w:t>
            </w:r>
          </w:p>
        </w:tc>
        <w:tc>
          <w:tcPr>
            <w:tcW w:w="3213" w:type="dxa"/>
            <w:tcBorders>
              <w:top w:val="single" w:sz="2" w:space="0" w:color="auto"/>
              <w:left w:val="single" w:sz="2" w:space="0" w:color="auto"/>
              <w:bottom w:val="single" w:sz="2" w:space="0" w:color="auto"/>
              <w:right w:val="single" w:sz="2" w:space="0" w:color="auto"/>
            </w:tcBorders>
            <w:vAlign w:val="center"/>
          </w:tcPr>
          <w:p w14:paraId="5BB0C4D2"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49,056,157.61</w:t>
            </w:r>
          </w:p>
        </w:tc>
      </w:tr>
      <w:tr w:rsidR="0083337E" w14:paraId="363D3BC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A735F09"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t>投资活动现金流出小计</w:t>
            </w:r>
          </w:p>
        </w:tc>
        <w:tc>
          <w:tcPr>
            <w:tcW w:w="3213" w:type="dxa"/>
            <w:tcBorders>
              <w:top w:val="single" w:sz="2" w:space="0" w:color="auto"/>
              <w:left w:val="single" w:sz="2" w:space="0" w:color="auto"/>
              <w:bottom w:val="single" w:sz="2" w:space="0" w:color="auto"/>
              <w:right w:val="single" w:sz="2" w:space="0" w:color="auto"/>
            </w:tcBorders>
            <w:vAlign w:val="center"/>
          </w:tcPr>
          <w:p w14:paraId="4711CA0A"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385,504,088.68</w:t>
            </w:r>
          </w:p>
        </w:tc>
        <w:tc>
          <w:tcPr>
            <w:tcW w:w="3213" w:type="dxa"/>
            <w:tcBorders>
              <w:top w:val="single" w:sz="2" w:space="0" w:color="auto"/>
              <w:left w:val="single" w:sz="2" w:space="0" w:color="auto"/>
              <w:bottom w:val="single" w:sz="2" w:space="0" w:color="auto"/>
              <w:right w:val="single" w:sz="2" w:space="0" w:color="auto"/>
            </w:tcBorders>
            <w:vAlign w:val="center"/>
          </w:tcPr>
          <w:p w14:paraId="1080BF72"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235,859,848.84</w:t>
            </w:r>
          </w:p>
        </w:tc>
      </w:tr>
      <w:tr w:rsidR="0083337E" w14:paraId="50A03A1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62B0015"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t>投资活动产生的现金流量净额</w:t>
            </w:r>
          </w:p>
        </w:tc>
        <w:tc>
          <w:tcPr>
            <w:tcW w:w="3213" w:type="dxa"/>
            <w:tcBorders>
              <w:top w:val="single" w:sz="2" w:space="0" w:color="auto"/>
              <w:left w:val="single" w:sz="2" w:space="0" w:color="auto"/>
              <w:bottom w:val="single" w:sz="2" w:space="0" w:color="auto"/>
              <w:right w:val="single" w:sz="2" w:space="0" w:color="auto"/>
            </w:tcBorders>
            <w:vAlign w:val="center"/>
          </w:tcPr>
          <w:p w14:paraId="1AAF07B6"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-292,465,816.71</w:t>
            </w:r>
          </w:p>
        </w:tc>
        <w:tc>
          <w:tcPr>
            <w:tcW w:w="3213" w:type="dxa"/>
            <w:tcBorders>
              <w:top w:val="single" w:sz="2" w:space="0" w:color="auto"/>
              <w:left w:val="single" w:sz="2" w:space="0" w:color="auto"/>
              <w:bottom w:val="single" w:sz="2" w:space="0" w:color="auto"/>
              <w:right w:val="single" w:sz="2" w:space="0" w:color="auto"/>
            </w:tcBorders>
            <w:vAlign w:val="center"/>
          </w:tcPr>
          <w:p w14:paraId="47C7A20A"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-134,489,743.49</w:t>
            </w:r>
          </w:p>
        </w:tc>
      </w:tr>
      <w:tr w:rsidR="0083337E" w14:paraId="32BE0BF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DE06F40"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t>三、筹资活动产生的现金流量：</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618B242" w14:textId="77777777" w:rsidR="0083337E" w:rsidRDefault="0083337E"/>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C7B56CE" w14:textId="77777777" w:rsidR="0083337E" w:rsidRDefault="0083337E"/>
        </w:tc>
      </w:tr>
      <w:tr w:rsidR="0083337E" w14:paraId="3A3939B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FDD77CB"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吸收投资收到的现金</w:t>
            </w:r>
          </w:p>
        </w:tc>
        <w:tc>
          <w:tcPr>
            <w:tcW w:w="3213" w:type="dxa"/>
            <w:tcBorders>
              <w:top w:val="single" w:sz="2" w:space="0" w:color="auto"/>
              <w:left w:val="single" w:sz="2" w:space="0" w:color="auto"/>
              <w:bottom w:val="single" w:sz="2" w:space="0" w:color="auto"/>
              <w:right w:val="single" w:sz="2" w:space="0" w:color="auto"/>
            </w:tcBorders>
            <w:vAlign w:val="center"/>
          </w:tcPr>
          <w:p w14:paraId="2E496CA8" w14:textId="77777777" w:rsidR="0083337E" w:rsidRDefault="0083337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1DA2E90" w14:textId="77777777" w:rsidR="0083337E" w:rsidRDefault="0083337E">
            <w:pPr>
              <w:spacing w:line="240" w:lineRule="exact"/>
              <w:jc w:val="right"/>
              <w:rPr>
                <w:rFonts w:ascii="宋体" w:eastAsia="宋体" w:hAnsi="宋体" w:cs="宋体"/>
                <w:sz w:val="18"/>
                <w:szCs w:val="18"/>
              </w:rPr>
            </w:pPr>
          </w:p>
        </w:tc>
      </w:tr>
      <w:tr w:rsidR="0083337E" w14:paraId="5BD8CDC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0689898" w14:textId="77777777" w:rsidR="0083337E" w:rsidRDefault="00000000">
            <w:pPr>
              <w:spacing w:line="240" w:lineRule="exact"/>
              <w:ind w:firstLineChars="200" w:firstLine="360"/>
              <w:rPr>
                <w:rFonts w:ascii="宋体" w:eastAsia="宋体" w:hAnsi="宋体" w:cs="宋体"/>
                <w:sz w:val="18"/>
                <w:szCs w:val="18"/>
              </w:rPr>
            </w:pPr>
            <w:r>
              <w:rPr>
                <w:rFonts w:ascii="宋体" w:eastAsia="宋体" w:hAnsi="宋体" w:cs="宋体"/>
                <w:sz w:val="18"/>
                <w:szCs w:val="18"/>
              </w:rPr>
              <w:lastRenderedPageBreak/>
              <w:t>其中：子公司吸收少数股东投资收到的现金</w:t>
            </w:r>
          </w:p>
        </w:tc>
        <w:tc>
          <w:tcPr>
            <w:tcW w:w="3213" w:type="dxa"/>
            <w:tcBorders>
              <w:top w:val="single" w:sz="2" w:space="0" w:color="auto"/>
              <w:left w:val="single" w:sz="2" w:space="0" w:color="auto"/>
              <w:bottom w:val="single" w:sz="2" w:space="0" w:color="auto"/>
              <w:right w:val="single" w:sz="2" w:space="0" w:color="auto"/>
            </w:tcBorders>
            <w:vAlign w:val="center"/>
          </w:tcPr>
          <w:p w14:paraId="07B2DB02" w14:textId="77777777" w:rsidR="0083337E" w:rsidRDefault="0083337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388A2C1" w14:textId="77777777" w:rsidR="0083337E" w:rsidRDefault="0083337E">
            <w:pPr>
              <w:spacing w:line="240" w:lineRule="exact"/>
              <w:jc w:val="right"/>
              <w:rPr>
                <w:rFonts w:ascii="宋体" w:eastAsia="宋体" w:hAnsi="宋体" w:cs="宋体"/>
                <w:sz w:val="18"/>
                <w:szCs w:val="18"/>
              </w:rPr>
            </w:pPr>
          </w:p>
        </w:tc>
      </w:tr>
      <w:tr w:rsidR="0083337E" w14:paraId="78D93EE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75C563E"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取得借款收到的现金</w:t>
            </w:r>
          </w:p>
        </w:tc>
        <w:tc>
          <w:tcPr>
            <w:tcW w:w="3213" w:type="dxa"/>
            <w:tcBorders>
              <w:top w:val="single" w:sz="2" w:space="0" w:color="auto"/>
              <w:left w:val="single" w:sz="2" w:space="0" w:color="auto"/>
              <w:bottom w:val="single" w:sz="2" w:space="0" w:color="auto"/>
              <w:right w:val="single" w:sz="2" w:space="0" w:color="auto"/>
            </w:tcBorders>
            <w:vAlign w:val="center"/>
          </w:tcPr>
          <w:p w14:paraId="1C654C69"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959,069,800.00</w:t>
            </w:r>
          </w:p>
        </w:tc>
        <w:tc>
          <w:tcPr>
            <w:tcW w:w="3213" w:type="dxa"/>
            <w:tcBorders>
              <w:top w:val="single" w:sz="2" w:space="0" w:color="auto"/>
              <w:left w:val="single" w:sz="2" w:space="0" w:color="auto"/>
              <w:bottom w:val="single" w:sz="2" w:space="0" w:color="auto"/>
              <w:right w:val="single" w:sz="2" w:space="0" w:color="auto"/>
            </w:tcBorders>
            <w:vAlign w:val="center"/>
          </w:tcPr>
          <w:p w14:paraId="75312159"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229,338,748.54</w:t>
            </w:r>
          </w:p>
        </w:tc>
      </w:tr>
      <w:tr w:rsidR="0083337E" w14:paraId="177CAFF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1500402"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收到其他与筹资活动有关的现金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14:paraId="35B68895"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144,071,225.10</w:t>
            </w:r>
          </w:p>
        </w:tc>
        <w:tc>
          <w:tcPr>
            <w:tcW w:w="3213" w:type="dxa"/>
            <w:tcBorders>
              <w:top w:val="single" w:sz="2" w:space="0" w:color="auto"/>
              <w:left w:val="single" w:sz="2" w:space="0" w:color="auto"/>
              <w:bottom w:val="single" w:sz="2" w:space="0" w:color="auto"/>
              <w:right w:val="single" w:sz="2" w:space="0" w:color="auto"/>
            </w:tcBorders>
            <w:vAlign w:val="center"/>
          </w:tcPr>
          <w:p w14:paraId="36A29D63"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20,822,262.20</w:t>
            </w:r>
          </w:p>
        </w:tc>
      </w:tr>
      <w:tr w:rsidR="0083337E" w14:paraId="3E1ECB7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57757C5"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t>筹资活动现金流入小计</w:t>
            </w:r>
          </w:p>
        </w:tc>
        <w:tc>
          <w:tcPr>
            <w:tcW w:w="3213" w:type="dxa"/>
            <w:tcBorders>
              <w:top w:val="single" w:sz="2" w:space="0" w:color="auto"/>
              <w:left w:val="single" w:sz="2" w:space="0" w:color="auto"/>
              <w:bottom w:val="single" w:sz="2" w:space="0" w:color="auto"/>
              <w:right w:val="single" w:sz="2" w:space="0" w:color="auto"/>
            </w:tcBorders>
            <w:vAlign w:val="center"/>
          </w:tcPr>
          <w:p w14:paraId="6E6EED84"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1,103,141,025.10</w:t>
            </w:r>
          </w:p>
        </w:tc>
        <w:tc>
          <w:tcPr>
            <w:tcW w:w="3213" w:type="dxa"/>
            <w:tcBorders>
              <w:top w:val="single" w:sz="2" w:space="0" w:color="auto"/>
              <w:left w:val="single" w:sz="2" w:space="0" w:color="auto"/>
              <w:bottom w:val="single" w:sz="2" w:space="0" w:color="auto"/>
              <w:right w:val="single" w:sz="2" w:space="0" w:color="auto"/>
            </w:tcBorders>
            <w:vAlign w:val="center"/>
          </w:tcPr>
          <w:p w14:paraId="309ACFB3"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250,161,010.74</w:t>
            </w:r>
          </w:p>
        </w:tc>
      </w:tr>
      <w:tr w:rsidR="0083337E" w14:paraId="7376909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E713C7F" w14:textId="77777777" w:rsidR="0083337E"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偿还债务支付的现金</w:t>
            </w:r>
          </w:p>
        </w:tc>
        <w:tc>
          <w:tcPr>
            <w:tcW w:w="3213" w:type="dxa"/>
            <w:tcBorders>
              <w:top w:val="single" w:sz="2" w:space="0" w:color="auto"/>
              <w:left w:val="single" w:sz="2" w:space="0" w:color="auto"/>
              <w:bottom w:val="single" w:sz="2" w:space="0" w:color="auto"/>
              <w:right w:val="single" w:sz="2" w:space="0" w:color="auto"/>
            </w:tcBorders>
            <w:vAlign w:val="center"/>
          </w:tcPr>
          <w:p w14:paraId="192AB5EC"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160,650,415.45</w:t>
            </w:r>
          </w:p>
        </w:tc>
        <w:tc>
          <w:tcPr>
            <w:tcW w:w="3213" w:type="dxa"/>
            <w:tcBorders>
              <w:top w:val="single" w:sz="2" w:space="0" w:color="auto"/>
              <w:left w:val="single" w:sz="2" w:space="0" w:color="auto"/>
              <w:bottom w:val="single" w:sz="2" w:space="0" w:color="auto"/>
              <w:right w:val="single" w:sz="2" w:space="0" w:color="auto"/>
            </w:tcBorders>
            <w:vAlign w:val="center"/>
          </w:tcPr>
          <w:p w14:paraId="1691D3C9"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440,130,608.87</w:t>
            </w:r>
          </w:p>
        </w:tc>
      </w:tr>
      <w:tr w:rsidR="0083337E" w14:paraId="3C5F89D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69526FA"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分配股利、利润或偿付利息支付的现金</w:t>
            </w:r>
          </w:p>
        </w:tc>
        <w:tc>
          <w:tcPr>
            <w:tcW w:w="3213" w:type="dxa"/>
            <w:tcBorders>
              <w:top w:val="single" w:sz="2" w:space="0" w:color="auto"/>
              <w:left w:val="single" w:sz="2" w:space="0" w:color="auto"/>
              <w:bottom w:val="single" w:sz="2" w:space="0" w:color="auto"/>
              <w:right w:val="single" w:sz="2" w:space="0" w:color="auto"/>
            </w:tcBorders>
            <w:vAlign w:val="center"/>
          </w:tcPr>
          <w:p w14:paraId="43051B10"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17,708,458.90</w:t>
            </w:r>
          </w:p>
        </w:tc>
        <w:tc>
          <w:tcPr>
            <w:tcW w:w="3213" w:type="dxa"/>
            <w:tcBorders>
              <w:top w:val="single" w:sz="2" w:space="0" w:color="auto"/>
              <w:left w:val="single" w:sz="2" w:space="0" w:color="auto"/>
              <w:bottom w:val="single" w:sz="2" w:space="0" w:color="auto"/>
              <w:right w:val="single" w:sz="2" w:space="0" w:color="auto"/>
            </w:tcBorders>
            <w:vAlign w:val="center"/>
          </w:tcPr>
          <w:p w14:paraId="35EC1146"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20,023,818.79</w:t>
            </w:r>
          </w:p>
        </w:tc>
      </w:tr>
      <w:tr w:rsidR="0083337E" w14:paraId="66254F5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836D32B" w14:textId="77777777" w:rsidR="0083337E" w:rsidRDefault="00000000">
            <w:pPr>
              <w:spacing w:line="240" w:lineRule="exact"/>
              <w:ind w:firstLineChars="200" w:firstLine="360"/>
              <w:rPr>
                <w:rFonts w:ascii="宋体" w:eastAsia="宋体" w:hAnsi="宋体" w:cs="宋体"/>
                <w:sz w:val="18"/>
                <w:szCs w:val="18"/>
              </w:rPr>
            </w:pPr>
            <w:r>
              <w:rPr>
                <w:rFonts w:ascii="宋体" w:eastAsia="宋体" w:hAnsi="宋体" w:cs="宋体"/>
                <w:sz w:val="18"/>
                <w:szCs w:val="18"/>
              </w:rPr>
              <w:t>其中：子公司支付给少数股东的股利、利润</w:t>
            </w:r>
          </w:p>
        </w:tc>
        <w:tc>
          <w:tcPr>
            <w:tcW w:w="3213" w:type="dxa"/>
            <w:tcBorders>
              <w:top w:val="single" w:sz="2" w:space="0" w:color="auto"/>
              <w:left w:val="single" w:sz="2" w:space="0" w:color="auto"/>
              <w:bottom w:val="single" w:sz="2" w:space="0" w:color="auto"/>
              <w:right w:val="single" w:sz="2" w:space="0" w:color="auto"/>
            </w:tcBorders>
            <w:vAlign w:val="center"/>
          </w:tcPr>
          <w:p w14:paraId="2A4FF3F6" w14:textId="77777777" w:rsidR="0083337E" w:rsidRDefault="0083337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84EE7F4" w14:textId="77777777" w:rsidR="0083337E" w:rsidRDefault="0083337E">
            <w:pPr>
              <w:spacing w:line="240" w:lineRule="exact"/>
              <w:jc w:val="right"/>
              <w:rPr>
                <w:rFonts w:ascii="宋体" w:eastAsia="宋体" w:hAnsi="宋体" w:cs="宋体"/>
                <w:sz w:val="18"/>
                <w:szCs w:val="18"/>
              </w:rPr>
            </w:pPr>
          </w:p>
        </w:tc>
      </w:tr>
      <w:tr w:rsidR="0083337E" w14:paraId="5F8E990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0616BF6"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支付其他与筹资活动有关的现金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14:paraId="74778E69"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33,313,754.91</w:t>
            </w:r>
          </w:p>
        </w:tc>
        <w:tc>
          <w:tcPr>
            <w:tcW w:w="3213" w:type="dxa"/>
            <w:tcBorders>
              <w:top w:val="single" w:sz="2" w:space="0" w:color="auto"/>
              <w:left w:val="single" w:sz="2" w:space="0" w:color="auto"/>
              <w:bottom w:val="single" w:sz="2" w:space="0" w:color="auto"/>
              <w:right w:val="single" w:sz="2" w:space="0" w:color="auto"/>
            </w:tcBorders>
            <w:vAlign w:val="center"/>
          </w:tcPr>
          <w:p w14:paraId="299F4E61"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46,427,348.38</w:t>
            </w:r>
          </w:p>
        </w:tc>
      </w:tr>
      <w:tr w:rsidR="0083337E" w14:paraId="07EB41F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C90BD49"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t>筹资活动现金流出小计</w:t>
            </w:r>
          </w:p>
        </w:tc>
        <w:tc>
          <w:tcPr>
            <w:tcW w:w="3213" w:type="dxa"/>
            <w:tcBorders>
              <w:top w:val="single" w:sz="2" w:space="0" w:color="auto"/>
              <w:left w:val="single" w:sz="2" w:space="0" w:color="auto"/>
              <w:bottom w:val="single" w:sz="2" w:space="0" w:color="auto"/>
              <w:right w:val="single" w:sz="2" w:space="0" w:color="auto"/>
            </w:tcBorders>
            <w:vAlign w:val="center"/>
          </w:tcPr>
          <w:p w14:paraId="57BA985F"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211,672,629.26</w:t>
            </w:r>
          </w:p>
        </w:tc>
        <w:tc>
          <w:tcPr>
            <w:tcW w:w="3213" w:type="dxa"/>
            <w:tcBorders>
              <w:top w:val="single" w:sz="2" w:space="0" w:color="auto"/>
              <w:left w:val="single" w:sz="2" w:space="0" w:color="auto"/>
              <w:bottom w:val="single" w:sz="2" w:space="0" w:color="auto"/>
              <w:right w:val="single" w:sz="2" w:space="0" w:color="auto"/>
            </w:tcBorders>
            <w:vAlign w:val="center"/>
          </w:tcPr>
          <w:p w14:paraId="2C746248"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506,581,776.04</w:t>
            </w:r>
          </w:p>
        </w:tc>
      </w:tr>
      <w:tr w:rsidR="0083337E" w14:paraId="44001B7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74E8A74"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t>筹资活动产生的现金流量净额</w:t>
            </w:r>
          </w:p>
        </w:tc>
        <w:tc>
          <w:tcPr>
            <w:tcW w:w="3213" w:type="dxa"/>
            <w:tcBorders>
              <w:top w:val="single" w:sz="2" w:space="0" w:color="auto"/>
              <w:left w:val="single" w:sz="2" w:space="0" w:color="auto"/>
              <w:bottom w:val="single" w:sz="2" w:space="0" w:color="auto"/>
              <w:right w:val="single" w:sz="2" w:space="0" w:color="auto"/>
            </w:tcBorders>
            <w:vAlign w:val="center"/>
          </w:tcPr>
          <w:p w14:paraId="4B22694B"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891,468,395.84</w:t>
            </w:r>
          </w:p>
        </w:tc>
        <w:tc>
          <w:tcPr>
            <w:tcW w:w="3213" w:type="dxa"/>
            <w:tcBorders>
              <w:top w:val="single" w:sz="2" w:space="0" w:color="auto"/>
              <w:left w:val="single" w:sz="2" w:space="0" w:color="auto"/>
              <w:bottom w:val="single" w:sz="2" w:space="0" w:color="auto"/>
              <w:right w:val="single" w:sz="2" w:space="0" w:color="auto"/>
            </w:tcBorders>
            <w:vAlign w:val="center"/>
          </w:tcPr>
          <w:p w14:paraId="022E4455"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-256,420,765.30</w:t>
            </w:r>
          </w:p>
        </w:tc>
      </w:tr>
      <w:tr w:rsidR="0083337E" w14:paraId="1D9F798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329781F"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t>四、汇率变动对现金及现金等价物的影响</w:t>
            </w:r>
          </w:p>
        </w:tc>
        <w:tc>
          <w:tcPr>
            <w:tcW w:w="3213" w:type="dxa"/>
            <w:tcBorders>
              <w:top w:val="single" w:sz="2" w:space="0" w:color="auto"/>
              <w:left w:val="single" w:sz="2" w:space="0" w:color="auto"/>
              <w:bottom w:val="single" w:sz="2" w:space="0" w:color="auto"/>
              <w:right w:val="single" w:sz="2" w:space="0" w:color="auto"/>
            </w:tcBorders>
            <w:vAlign w:val="center"/>
          </w:tcPr>
          <w:p w14:paraId="78F22555"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53,176,706.48</w:t>
            </w:r>
          </w:p>
        </w:tc>
        <w:tc>
          <w:tcPr>
            <w:tcW w:w="3213" w:type="dxa"/>
            <w:tcBorders>
              <w:top w:val="single" w:sz="2" w:space="0" w:color="auto"/>
              <w:left w:val="single" w:sz="2" w:space="0" w:color="auto"/>
              <w:bottom w:val="single" w:sz="2" w:space="0" w:color="auto"/>
              <w:right w:val="single" w:sz="2" w:space="0" w:color="auto"/>
            </w:tcBorders>
            <w:vAlign w:val="center"/>
          </w:tcPr>
          <w:p w14:paraId="7C8F398B"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-32,696,239.20</w:t>
            </w:r>
          </w:p>
        </w:tc>
      </w:tr>
      <w:tr w:rsidR="0083337E" w14:paraId="4371575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A0585B6"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t>五、现金及现金等价物净增加额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10E758E8"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820,566,806.46</w:t>
            </w:r>
          </w:p>
        </w:tc>
        <w:tc>
          <w:tcPr>
            <w:tcW w:w="3213" w:type="dxa"/>
            <w:tcBorders>
              <w:top w:val="single" w:sz="2" w:space="0" w:color="auto"/>
              <w:left w:val="single" w:sz="2" w:space="0" w:color="auto"/>
              <w:bottom w:val="single" w:sz="2" w:space="0" w:color="auto"/>
              <w:right w:val="single" w:sz="2" w:space="0" w:color="auto"/>
            </w:tcBorders>
            <w:vAlign w:val="center"/>
          </w:tcPr>
          <w:p w14:paraId="164A8231"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-84,132,595.00</w:t>
            </w:r>
          </w:p>
        </w:tc>
      </w:tr>
      <w:tr w:rsidR="0083337E" w14:paraId="747DEE5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E30474B" w14:textId="77777777" w:rsidR="0083337E"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加：期初现金及现金等价物余额</w:t>
            </w:r>
          </w:p>
        </w:tc>
        <w:tc>
          <w:tcPr>
            <w:tcW w:w="3213" w:type="dxa"/>
            <w:tcBorders>
              <w:top w:val="single" w:sz="2" w:space="0" w:color="auto"/>
              <w:left w:val="single" w:sz="2" w:space="0" w:color="auto"/>
              <w:bottom w:val="single" w:sz="2" w:space="0" w:color="auto"/>
              <w:right w:val="single" w:sz="2" w:space="0" w:color="auto"/>
            </w:tcBorders>
            <w:vAlign w:val="center"/>
          </w:tcPr>
          <w:p w14:paraId="4D2C0C45"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4,983,979,749.60</w:t>
            </w:r>
          </w:p>
        </w:tc>
        <w:tc>
          <w:tcPr>
            <w:tcW w:w="3213" w:type="dxa"/>
            <w:tcBorders>
              <w:top w:val="single" w:sz="2" w:space="0" w:color="auto"/>
              <w:left w:val="single" w:sz="2" w:space="0" w:color="auto"/>
              <w:bottom w:val="single" w:sz="2" w:space="0" w:color="auto"/>
              <w:right w:val="single" w:sz="2" w:space="0" w:color="auto"/>
            </w:tcBorders>
            <w:vAlign w:val="center"/>
          </w:tcPr>
          <w:p w14:paraId="2DDF8F01"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4,793,427,180.47</w:t>
            </w:r>
          </w:p>
        </w:tc>
      </w:tr>
      <w:tr w:rsidR="0083337E" w14:paraId="07F1831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E2D0BF9" w14:textId="77777777" w:rsidR="0083337E" w:rsidRDefault="00000000">
            <w:pPr>
              <w:spacing w:line="240" w:lineRule="exact"/>
              <w:rPr>
                <w:rFonts w:ascii="宋体" w:eastAsia="宋体" w:hAnsi="宋体" w:cs="宋体"/>
                <w:sz w:val="18"/>
                <w:szCs w:val="18"/>
              </w:rPr>
            </w:pPr>
            <w:r>
              <w:rPr>
                <w:rFonts w:ascii="宋体" w:eastAsia="宋体" w:hAnsi="宋体" w:cs="宋体"/>
                <w:sz w:val="18"/>
                <w:szCs w:val="18"/>
              </w:rPr>
              <w:t>六、期末现金及现金等价物余额</w:t>
            </w:r>
          </w:p>
        </w:tc>
        <w:tc>
          <w:tcPr>
            <w:tcW w:w="3213" w:type="dxa"/>
            <w:tcBorders>
              <w:top w:val="single" w:sz="2" w:space="0" w:color="auto"/>
              <w:left w:val="single" w:sz="2" w:space="0" w:color="auto"/>
              <w:bottom w:val="single" w:sz="2" w:space="0" w:color="auto"/>
              <w:right w:val="single" w:sz="2" w:space="0" w:color="auto"/>
            </w:tcBorders>
            <w:vAlign w:val="center"/>
          </w:tcPr>
          <w:p w14:paraId="413101E2"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5,804,546,556.06</w:t>
            </w:r>
          </w:p>
        </w:tc>
        <w:tc>
          <w:tcPr>
            <w:tcW w:w="3213" w:type="dxa"/>
            <w:tcBorders>
              <w:top w:val="single" w:sz="2" w:space="0" w:color="auto"/>
              <w:left w:val="single" w:sz="2" w:space="0" w:color="auto"/>
              <w:bottom w:val="single" w:sz="2" w:space="0" w:color="auto"/>
              <w:right w:val="single" w:sz="2" w:space="0" w:color="auto"/>
            </w:tcBorders>
            <w:vAlign w:val="center"/>
          </w:tcPr>
          <w:p w14:paraId="10221E4F" w14:textId="77777777"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4,709,294,585.47</w:t>
            </w:r>
          </w:p>
        </w:tc>
      </w:tr>
    </w:tbl>
    <w:p w14:paraId="573D9F6E" w14:textId="77777777" w:rsidR="0083337E" w:rsidRDefault="00000000">
      <w:pPr>
        <w:pStyle w:val="2"/>
        <w:spacing w:before="300" w:after="300" w:line="280" w:lineRule="exact"/>
        <w:rPr>
          <w:rFonts w:ascii="宋体" w:eastAsia="宋体" w:hAnsi="宋体" w:cs="宋体"/>
          <w:b/>
          <w:bCs/>
          <w:sz w:val="25"/>
          <w:szCs w:val="25"/>
        </w:rPr>
      </w:pPr>
      <w:bookmarkStart w:id="13" w:name="_Toc988902"/>
      <w:r>
        <w:rPr>
          <w:rFonts w:ascii="宋体" w:eastAsia="宋体" w:hAnsi="宋体" w:cs="宋体"/>
          <w:b/>
          <w:bCs/>
          <w:sz w:val="25"/>
          <w:szCs w:val="25"/>
        </w:rPr>
        <w:t>（二） 2024年起首次执行新会计准则调整首次执行当年年初财务报表相关项目情况</w:t>
      </w:r>
      <w:bookmarkEnd w:id="13"/>
    </w:p>
    <w:p w14:paraId="721A15A6" w14:textId="77777777" w:rsidR="0083337E"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6DBD8793" w14:textId="77777777" w:rsidR="0083337E" w:rsidRDefault="00000000">
      <w:pPr>
        <w:pStyle w:val="2"/>
        <w:spacing w:before="300" w:after="300" w:line="280" w:lineRule="exact"/>
        <w:rPr>
          <w:rFonts w:ascii="宋体" w:eastAsia="宋体" w:hAnsi="宋体" w:cs="宋体"/>
          <w:b/>
          <w:bCs/>
          <w:sz w:val="25"/>
          <w:szCs w:val="25"/>
        </w:rPr>
      </w:pPr>
      <w:bookmarkStart w:id="14" w:name="_Toc988903"/>
      <w:r>
        <w:rPr>
          <w:rFonts w:ascii="宋体" w:eastAsia="宋体" w:hAnsi="宋体" w:cs="宋体"/>
          <w:b/>
          <w:bCs/>
          <w:sz w:val="25"/>
          <w:szCs w:val="25"/>
        </w:rPr>
        <w:t>（三） 审计报告</w:t>
      </w:r>
      <w:bookmarkEnd w:id="14"/>
    </w:p>
    <w:p w14:paraId="1B06FF6D" w14:textId="77777777" w:rsidR="0083337E" w:rsidRDefault="00000000">
      <w:pPr>
        <w:spacing w:before="40" w:after="40" w:line="240" w:lineRule="exact"/>
        <w:rPr>
          <w:rFonts w:ascii="宋体" w:eastAsia="宋体" w:hAnsi="宋体" w:cs="宋体"/>
          <w:sz w:val="18"/>
          <w:szCs w:val="18"/>
        </w:rPr>
      </w:pPr>
      <w:r>
        <w:rPr>
          <w:rFonts w:ascii="宋体" w:eastAsia="宋体" w:hAnsi="宋体" w:cs="宋体"/>
          <w:sz w:val="18"/>
          <w:szCs w:val="18"/>
        </w:rPr>
        <w:t>第一季度报告是否经过审计</w:t>
      </w:r>
    </w:p>
    <w:p w14:paraId="7681B729" w14:textId="77777777" w:rsidR="0083337E" w:rsidRDefault="00000000">
      <w:pPr>
        <w:spacing w:before="40" w:after="40" w:line="240" w:lineRule="exact"/>
        <w:rPr>
          <w:rFonts w:ascii="宋体" w:eastAsia="宋体" w:hAnsi="宋体" w:cs="宋体"/>
          <w:sz w:val="18"/>
          <w:szCs w:val="18"/>
        </w:rPr>
      </w:pPr>
      <w:r>
        <w:rPr>
          <w:rFonts w:ascii="宋体" w:eastAsia="宋体" w:hAnsi="宋体" w:cs="宋体"/>
          <w:sz w:val="18"/>
          <w:szCs w:val="18"/>
        </w:rPr>
        <w:t xml:space="preserve">□是 </w:t>
      </w:r>
      <w:r>
        <w:rPr>
          <w:rFonts w:ascii="宋体" w:eastAsia="宋体" w:hAnsi="宋体" w:cs="宋体"/>
          <w:sz w:val="18"/>
          <w:szCs w:val="18"/>
        </w:rPr>
        <w:sym w:font="Wingdings 2" w:char="F052"/>
      </w:r>
      <w:r>
        <w:rPr>
          <w:rFonts w:ascii="宋体" w:eastAsia="宋体" w:hAnsi="宋体" w:cs="宋体"/>
          <w:sz w:val="18"/>
          <w:szCs w:val="18"/>
        </w:rPr>
        <w:t>否</w:t>
      </w:r>
    </w:p>
    <w:p w14:paraId="695C936F" w14:textId="77777777" w:rsidR="0083337E" w:rsidRDefault="00000000">
      <w:pPr>
        <w:spacing w:before="40" w:after="40" w:line="240" w:lineRule="exact"/>
        <w:rPr>
          <w:rFonts w:ascii="宋体" w:eastAsia="宋体" w:hAnsi="宋体" w:cs="宋体"/>
          <w:sz w:val="18"/>
          <w:szCs w:val="18"/>
        </w:rPr>
      </w:pPr>
      <w:r>
        <w:rPr>
          <w:rFonts w:ascii="宋体" w:eastAsia="宋体" w:hAnsi="宋体" w:cs="宋体"/>
          <w:sz w:val="18"/>
          <w:szCs w:val="18"/>
        </w:rPr>
        <w:t>公司第一季度报告未经审计。</w:t>
      </w:r>
    </w:p>
    <w:p w14:paraId="1F90E6C3" w14:textId="77777777" w:rsidR="0083337E"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杭州巨星科技股份有限公司董事会</w:t>
      </w:r>
    </w:p>
    <w:p w14:paraId="14F18DBA" w14:textId="54D7D8AB" w:rsidR="0083337E" w:rsidRDefault="00000000">
      <w:pPr>
        <w:spacing w:line="240" w:lineRule="exact"/>
        <w:jc w:val="right"/>
        <w:rPr>
          <w:rFonts w:ascii="宋体" w:eastAsia="宋体" w:hAnsi="宋体" w:cs="宋体"/>
          <w:sz w:val="18"/>
          <w:szCs w:val="18"/>
        </w:rPr>
      </w:pPr>
      <w:r>
        <w:rPr>
          <w:rFonts w:ascii="宋体" w:eastAsia="宋体" w:hAnsi="宋体" w:cs="宋体"/>
          <w:sz w:val="18"/>
          <w:szCs w:val="18"/>
        </w:rPr>
        <w:t>2024年04月2</w:t>
      </w:r>
      <w:r w:rsidR="00C93D20">
        <w:rPr>
          <w:rFonts w:ascii="宋体" w:eastAsia="宋体" w:hAnsi="宋体" w:cs="宋体" w:hint="eastAsia"/>
          <w:sz w:val="18"/>
          <w:szCs w:val="18"/>
        </w:rPr>
        <w:t>7</w:t>
      </w:r>
      <w:r>
        <w:rPr>
          <w:rFonts w:ascii="宋体" w:eastAsia="宋体" w:hAnsi="宋体" w:cs="宋体"/>
          <w:sz w:val="18"/>
          <w:szCs w:val="18"/>
        </w:rPr>
        <w:t>日</w:t>
      </w:r>
    </w:p>
    <w:sectPr w:rsidR="0083337E">
      <w:headerReference w:type="default" r:id="rId6"/>
      <w:footerReference w:type="default" r:id="rId7"/>
      <w:pgSz w:w="11905" w:h="16840"/>
      <w:pgMar w:top="1440" w:right="1134" w:bottom="1440" w:left="1134" w:header="850" w:footer="992" w:gutter="0"/>
      <w:cols w:space="720"/>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87CBDF" w14:textId="77777777" w:rsidR="00450663" w:rsidRDefault="00450663">
      <w:r>
        <w:separator/>
      </w:r>
    </w:p>
  </w:endnote>
  <w:endnote w:type="continuationSeparator" w:id="0">
    <w:p w14:paraId="18646F7D" w14:textId="77777777" w:rsidR="00450663" w:rsidRDefault="004506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2">
    <w:charset w:val="02"/>
    <w:family w:val="decorative"/>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30899A" w14:textId="77777777" w:rsidR="0083337E" w:rsidRDefault="00000000">
    <w:pPr>
      <w:pStyle w:val="fotter1"/>
    </w:pPr>
    <w:r>
      <w:fldChar w:fldCharType="begin"/>
    </w:r>
    <w:r>
      <w:instrText>PAGE   \* MERGEFORMAT</w:instrText>
    </w:r>
    <w:r>
      <w:fldChar w:fldCharType="separate"/>
    </w:r>
    <w: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6E17A8" w14:textId="77777777" w:rsidR="00450663" w:rsidRDefault="00450663">
      <w:r>
        <w:separator/>
      </w:r>
    </w:p>
  </w:footnote>
  <w:footnote w:type="continuationSeparator" w:id="0">
    <w:p w14:paraId="48B2C332" w14:textId="77777777" w:rsidR="00450663" w:rsidRDefault="0045066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E925CE" w14:textId="5E008BBF" w:rsidR="0083337E" w:rsidRDefault="00C93D20" w:rsidP="00C93D20">
    <w:pPr>
      <w:pStyle w:val="Header1"/>
      <w:pBdr>
        <w:bottom w:val="single" w:sz="6" w:space="1" w:color="auto"/>
      </w:pBdr>
      <w:jc w:val="left"/>
    </w:pPr>
    <w:r>
      <w:rPr>
        <w:noProof/>
      </w:rPr>
      <w:drawing>
        <wp:inline distT="0" distB="0" distL="0" distR="0" wp14:anchorId="44AC2B7B" wp14:editId="1C0CD757">
          <wp:extent cx="711200" cy="133350"/>
          <wp:effectExtent l="0" t="0" r="0"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11200" cy="133350"/>
                  </a:xfrm>
                  <a:prstGeom prst="rect">
                    <a:avLst/>
                  </a:prstGeom>
                  <a:noFill/>
                  <a:ln>
                    <a:noFill/>
                  </a:ln>
                </pic:spPr>
              </pic:pic>
            </a:graphicData>
          </a:graphic>
        </wp:inline>
      </w:drawing>
    </w:r>
    <w:r>
      <w:rPr>
        <w:rFonts w:hint="eastAsia"/>
      </w:rPr>
      <w:t xml:space="preserve">                                                  </w:t>
    </w:r>
    <w:r>
      <w:t>杭州巨星科技股份有限公司2024年第一季度报告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characterSpacingControl w:val="doNotCompress"/>
  <w:footnotePr>
    <w:footnote w:id="-1"/>
    <w:footnote w:id="0"/>
  </w:footnotePr>
  <w:endnotePr>
    <w:endnote w:id="-1"/>
    <w:endnote w:id="0"/>
  </w:endnotePr>
  <w:compat>
    <w:useFELayout/>
    <w:compatSetting w:name="compatibilityMode" w:uri="http://schemas.microsoft.com/office/word" w:val="14"/>
    <w:compatSetting w:name="useWord2013TrackBottomHyphenation" w:uri="http://schemas.microsoft.com/office/word" w:val="1"/>
  </w:compat>
  <w:rsids>
    <w:rsidRoot w:val="0083337E"/>
    <w:rsid w:val="003104E1"/>
    <w:rsid w:val="00450663"/>
    <w:rsid w:val="00462BA0"/>
    <w:rsid w:val="0065639D"/>
    <w:rsid w:val="0083337E"/>
    <w:rsid w:val="009D5025"/>
    <w:rsid w:val="00B02F7C"/>
    <w:rsid w:val="00C93D20"/>
    <w:rsid w:val="00CC5E9F"/>
    <w:rsid w:val="00E159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659DC4"/>
  <w15:docId w15:val="{546B25E5-58DD-4E10-BB6E-88F4A32E4C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2">
    <w:name w:val="heading 2"/>
    <w:basedOn w:val="a"/>
    <w:next w:val="a"/>
    <w:uiPriority w:val="9"/>
    <w:unhideWhenUsed/>
    <w:qFormat/>
    <w:pPr>
      <w:keepNext/>
      <w:keepLines/>
      <w:spacing w:before="156" w:after="156"/>
      <w:outlineLvl w:val="1"/>
    </w:pPr>
    <w:rPr>
      <w:szCs w:val="21"/>
    </w:rPr>
  </w:style>
  <w:style w:type="paragraph" w:styleId="3">
    <w:name w:val="heading 3"/>
    <w:basedOn w:val="a"/>
    <w:next w:val="a"/>
    <w:uiPriority w:val="9"/>
    <w:unhideWhenUsed/>
    <w:qFormat/>
    <w:rsid w:val="00B74129"/>
    <w:pPr>
      <w:keepNext/>
      <w:keepLines/>
      <w:spacing w:before="300" w:after="300" w:line="241" w:lineRule="auto"/>
      <w:jc w:val="both"/>
      <w:outlineLvl w:val="2"/>
    </w:pPr>
    <w:rPr>
      <w:rFonts w:eastAsia="宋体"/>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eader1">
    <w:name w:val="Header 1"/>
    <w:pPr>
      <w:jc w:val="right"/>
    </w:pPr>
    <w:rPr>
      <w:rFonts w:ascii="宋体" w:eastAsia="宋体"/>
      <w:sz w:val="18"/>
      <w:szCs w:val="18"/>
    </w:rPr>
  </w:style>
  <w:style w:type="paragraph" w:customStyle="1" w:styleId="headingh1">
    <w:name w:val="heading h1"/>
    <w:basedOn w:val="a"/>
    <w:next w:val="a"/>
    <w:uiPriority w:val="9"/>
    <w:qFormat/>
    <w:pPr>
      <w:keepNext/>
      <w:keepLines/>
      <w:spacing w:before="240" w:after="240" w:line="578" w:lineRule="auto"/>
      <w:outlineLvl w:val="0"/>
    </w:pPr>
    <w:rPr>
      <w:kern w:val="44"/>
      <w:sz w:val="44"/>
      <w:szCs w:val="44"/>
    </w:rPr>
  </w:style>
  <w:style w:type="paragraph" w:customStyle="1" w:styleId="fotter1">
    <w:name w:val="fotter 1"/>
    <w:pPr>
      <w:jc w:val="right"/>
    </w:pPr>
    <w:rPr>
      <w:rFonts w:ascii="宋体" w:eastAsia="宋体"/>
      <w:sz w:val="18"/>
      <w:szCs w:val="18"/>
    </w:rPr>
  </w:style>
  <w:style w:type="paragraph" w:styleId="TOC1">
    <w:name w:val="toc 1"/>
    <w:basedOn w:val="a"/>
    <w:next w:val="a"/>
    <w:autoRedefine/>
    <w:uiPriority w:val="39"/>
  </w:style>
  <w:style w:type="paragraph" w:styleId="TOC2">
    <w:name w:val="toc 2"/>
    <w:basedOn w:val="a"/>
    <w:next w:val="a"/>
    <w:autoRedefine/>
    <w:uiPriority w:val="39"/>
    <w:unhideWhenUsed/>
    <w:pPr>
      <w:ind w:leftChars="200" w:left="420"/>
    </w:pPr>
  </w:style>
  <w:style w:type="paragraph" w:styleId="a3">
    <w:name w:val="Normal (Web)"/>
    <w:basedOn w:val="a"/>
    <w:uiPriority w:val="99"/>
    <w:semiHidden/>
    <w:unhideWhenUsed/>
    <w:pPr>
      <w:widowControl/>
      <w:spacing w:before="100" w:beforeAutospacing="1" w:after="100" w:afterAutospacing="1"/>
    </w:pPr>
    <w:rPr>
      <w:rFonts w:ascii="宋体" w:eastAsia="宋体" w:hAnsi="宋体" w:cs="宋体"/>
      <w:kern w:val="0"/>
      <w:sz w:val="24"/>
      <w:szCs w:val="24"/>
      <w14:ligatures w14:val="none"/>
    </w:rPr>
  </w:style>
  <w:style w:type="character" w:styleId="a4">
    <w:name w:val="Strong"/>
    <w:basedOn w:val="a0"/>
    <w:uiPriority w:val="22"/>
    <w:qFormat/>
    <w:rPr>
      <w:b/>
      <w:bCs/>
    </w:rPr>
  </w:style>
  <w:style w:type="paragraph" w:styleId="a5">
    <w:name w:val="header"/>
    <w:basedOn w:val="a"/>
    <w:link w:val="a6"/>
    <w:uiPriority w:val="99"/>
    <w:unhideWhenUsed/>
    <w:rsid w:val="00C93D20"/>
    <w:pPr>
      <w:tabs>
        <w:tab w:val="center" w:pos="4153"/>
        <w:tab w:val="right" w:pos="8306"/>
      </w:tabs>
      <w:snapToGrid w:val="0"/>
      <w:jc w:val="center"/>
    </w:pPr>
    <w:rPr>
      <w:sz w:val="18"/>
      <w:szCs w:val="18"/>
    </w:rPr>
  </w:style>
  <w:style w:type="character" w:customStyle="1" w:styleId="a6">
    <w:name w:val="页眉 字符"/>
    <w:basedOn w:val="a0"/>
    <w:link w:val="a5"/>
    <w:uiPriority w:val="99"/>
    <w:rsid w:val="00C93D20"/>
    <w:rPr>
      <w:sz w:val="18"/>
      <w:szCs w:val="18"/>
    </w:rPr>
  </w:style>
  <w:style w:type="paragraph" w:styleId="a7">
    <w:name w:val="footer"/>
    <w:basedOn w:val="a"/>
    <w:link w:val="a8"/>
    <w:uiPriority w:val="99"/>
    <w:unhideWhenUsed/>
    <w:rsid w:val="00C93D20"/>
    <w:pPr>
      <w:tabs>
        <w:tab w:val="center" w:pos="4153"/>
        <w:tab w:val="right" w:pos="8306"/>
      </w:tabs>
      <w:snapToGrid w:val="0"/>
    </w:pPr>
    <w:rPr>
      <w:sz w:val="18"/>
      <w:szCs w:val="18"/>
    </w:rPr>
  </w:style>
  <w:style w:type="character" w:customStyle="1" w:styleId="a8">
    <w:name w:val="页脚 字符"/>
    <w:basedOn w:val="a0"/>
    <w:link w:val="a7"/>
    <w:uiPriority w:val="99"/>
    <w:rsid w:val="00C93D20"/>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04163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10</Pages>
  <Words>1727</Words>
  <Characters>9846</Characters>
  <Application>Microsoft Office Word</Application>
  <DocSecurity>0</DocSecurity>
  <Lines>82</Lines>
  <Paragraphs>23</Paragraphs>
  <ScaleCrop>false</ScaleCrop>
  <Company/>
  <LinksUpToDate>false</LinksUpToDate>
  <CharactersWithSpaces>11550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海栋 陆</cp:lastModifiedBy>
  <cp:revision>7</cp:revision>
  <dcterms:created xsi:type="dcterms:W3CDTF">2024-04-26T06:57:00Z</dcterms:created>
  <dcterms:modified xsi:type="dcterms:W3CDTF">2024-04-26T07:45:00Z</dcterms:modified>
</cp:coreProperties>
</file>